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ackground w:color="FFFFFF"/>
  <w:body>
    <w:p w14:paraId="0622A072" w14:textId="77777777" w:rsidR="00D478E0" w:rsidRPr="00757966" w:rsidRDefault="00576031" w:rsidP="00A50828">
      <w:pPr>
        <w:pStyle w:val="Kopfzeile"/>
        <w:tabs>
          <w:tab w:val="clear" w:pos="4536"/>
          <w:tab w:val="clear" w:pos="9072"/>
        </w:tabs>
        <w:spacing w:line="480" w:lineRule="exact"/>
        <w:rPr>
          <w:color w:val="000000"/>
        </w:rPr>
      </w:pPr>
      <w:bookmarkStart w:id="0" w:name="_Hlk161911050"/>
      <w:bookmarkEnd w:id="0"/>
      <w:r w:rsidRPr="00757966">
        <w:rPr>
          <w:b/>
          <w:bCs/>
          <w:color w:val="000000"/>
          <w:sz w:val="48"/>
        </w:rPr>
        <w:t>Presseinformation</w:t>
      </w:r>
    </w:p>
    <w:p w14:paraId="7971F061" w14:textId="77777777" w:rsidR="00D478E0" w:rsidRPr="00757966" w:rsidRDefault="00576031" w:rsidP="00A50828">
      <w:pPr>
        <w:pStyle w:val="Kopfzeile"/>
        <w:tabs>
          <w:tab w:val="clear" w:pos="4536"/>
          <w:tab w:val="clear" w:pos="9072"/>
        </w:tabs>
        <w:spacing w:line="320" w:lineRule="exact"/>
        <w:rPr>
          <w:color w:val="000000"/>
          <w:sz w:val="18"/>
          <w:szCs w:val="18"/>
        </w:rPr>
      </w:pPr>
      <w:r w:rsidRPr="00757966">
        <w:rPr>
          <w:b/>
          <w:bCs/>
          <w:color w:val="000000"/>
          <w:sz w:val="18"/>
          <w:szCs w:val="18"/>
        </w:rPr>
        <w:t>Leipfinger-Bader GmbH,</w:t>
      </w:r>
      <w:r w:rsidRPr="00757966">
        <w:rPr>
          <w:color w:val="000000"/>
          <w:sz w:val="18"/>
          <w:szCs w:val="18"/>
        </w:rPr>
        <w:t xml:space="preserve"> Ziegeleistraße 15, 84172 Vatersdorf</w:t>
      </w:r>
    </w:p>
    <w:p w14:paraId="231FB792" w14:textId="77777777" w:rsidR="00D478E0" w:rsidRPr="00757966" w:rsidRDefault="00576031" w:rsidP="00A50828">
      <w:pPr>
        <w:pStyle w:val="Kopfzeile"/>
        <w:tabs>
          <w:tab w:val="clear" w:pos="4536"/>
          <w:tab w:val="clear" w:pos="9072"/>
        </w:tabs>
        <w:spacing w:line="320" w:lineRule="exact"/>
        <w:rPr>
          <w:color w:val="000000"/>
          <w:sz w:val="18"/>
          <w:szCs w:val="18"/>
        </w:rPr>
      </w:pPr>
      <w:r w:rsidRPr="00757966">
        <w:rPr>
          <w:color w:val="000000"/>
          <w:sz w:val="18"/>
          <w:szCs w:val="18"/>
        </w:rPr>
        <w:t>Abdruck honorarfrei. Belegexemplar und Rückfragen bitte an:</w:t>
      </w:r>
    </w:p>
    <w:p w14:paraId="12D2191C" w14:textId="77777777" w:rsidR="00D478E0" w:rsidRPr="00757966" w:rsidRDefault="00576031" w:rsidP="00A50828">
      <w:pPr>
        <w:pStyle w:val="Kopfzeile"/>
        <w:tabs>
          <w:tab w:val="left" w:pos="708"/>
        </w:tabs>
        <w:spacing w:line="320" w:lineRule="exact"/>
        <w:rPr>
          <w:color w:val="000000"/>
          <w:sz w:val="18"/>
          <w:szCs w:val="18"/>
        </w:rPr>
      </w:pPr>
      <w:r w:rsidRPr="00757966">
        <w:rPr>
          <w:b/>
          <w:bCs/>
          <w:color w:val="000000"/>
          <w:sz w:val="18"/>
          <w:szCs w:val="18"/>
        </w:rPr>
        <w:t>Kommunikation2B</w:t>
      </w:r>
      <w:r w:rsidRPr="00757966">
        <w:rPr>
          <w:color w:val="000000"/>
          <w:sz w:val="18"/>
          <w:szCs w:val="18"/>
        </w:rPr>
        <w:t>, Westfalendamm 241, 44141 Dortmund, Fon: 0231/33049323</w:t>
      </w:r>
    </w:p>
    <w:p w14:paraId="2119FC13" w14:textId="77777777" w:rsidR="00D478E0" w:rsidRPr="00757966" w:rsidRDefault="00D478E0" w:rsidP="00A50828">
      <w:pPr>
        <w:pStyle w:val="Kopfzeile"/>
        <w:tabs>
          <w:tab w:val="clear" w:pos="4536"/>
          <w:tab w:val="clear" w:pos="9072"/>
        </w:tabs>
        <w:spacing w:line="400" w:lineRule="exact"/>
        <w:rPr>
          <w:color w:val="000000"/>
          <w:sz w:val="20"/>
        </w:rPr>
      </w:pPr>
    </w:p>
    <w:p w14:paraId="7CE82184" w14:textId="2B8F3F9C" w:rsidR="00D478E0" w:rsidRPr="00757966" w:rsidRDefault="00693B6C" w:rsidP="00A50828">
      <w:pPr>
        <w:pStyle w:val="Kopfzeile"/>
        <w:tabs>
          <w:tab w:val="clear" w:pos="4536"/>
          <w:tab w:val="clear" w:pos="9072"/>
        </w:tabs>
        <w:spacing w:line="400" w:lineRule="exact"/>
        <w:jc w:val="right"/>
        <w:rPr>
          <w:color w:val="000000"/>
        </w:rPr>
      </w:pPr>
      <w:r w:rsidRPr="00757966">
        <w:rPr>
          <w:color w:val="000000"/>
          <w:sz w:val="20"/>
        </w:rPr>
        <w:t>0</w:t>
      </w:r>
      <w:r w:rsidR="00FE5DFE">
        <w:rPr>
          <w:color w:val="000000"/>
          <w:sz w:val="20"/>
        </w:rPr>
        <w:t>6</w:t>
      </w:r>
      <w:r w:rsidR="00576031" w:rsidRPr="00757966">
        <w:rPr>
          <w:color w:val="000000"/>
          <w:sz w:val="20"/>
        </w:rPr>
        <w:t>/2</w:t>
      </w:r>
      <w:r w:rsidRPr="00757966">
        <w:rPr>
          <w:color w:val="000000"/>
          <w:sz w:val="20"/>
        </w:rPr>
        <w:t>5</w:t>
      </w:r>
      <w:r w:rsidR="00576031" w:rsidRPr="00757966">
        <w:rPr>
          <w:color w:val="000000"/>
          <w:sz w:val="20"/>
        </w:rPr>
        <w:t>-</w:t>
      </w:r>
      <w:r w:rsidR="00352001" w:rsidRPr="00757966">
        <w:rPr>
          <w:color w:val="000000"/>
          <w:sz w:val="20"/>
        </w:rPr>
        <w:t>1</w:t>
      </w:r>
      <w:r w:rsidR="001B26BD" w:rsidRPr="00757966">
        <w:rPr>
          <w:color w:val="000000"/>
          <w:sz w:val="20"/>
        </w:rPr>
        <w:t>4</w:t>
      </w:r>
    </w:p>
    <w:p w14:paraId="705AC321" w14:textId="77777777" w:rsidR="00D478E0" w:rsidRPr="00757966" w:rsidRDefault="00D478E0" w:rsidP="00A50828">
      <w:pPr>
        <w:rPr>
          <w:color w:val="000000"/>
          <w:sz w:val="40"/>
          <w:szCs w:val="40"/>
          <w:u w:val="single"/>
        </w:rPr>
      </w:pPr>
    </w:p>
    <w:p w14:paraId="069E358A" w14:textId="2478CDC5" w:rsidR="001D713D" w:rsidRPr="00757966" w:rsidRDefault="00E438B9" w:rsidP="00A50828">
      <w:pPr>
        <w:rPr>
          <w:b/>
          <w:color w:val="000000"/>
          <w:sz w:val="40"/>
          <w:szCs w:val="40"/>
        </w:rPr>
      </w:pPr>
      <w:r w:rsidRPr="00757966">
        <w:rPr>
          <w:b/>
          <w:color w:val="000000"/>
          <w:sz w:val="40"/>
          <w:szCs w:val="40"/>
        </w:rPr>
        <w:t xml:space="preserve">Bezahlbar und </w:t>
      </w:r>
      <w:r w:rsidR="0036745B" w:rsidRPr="00757966">
        <w:rPr>
          <w:b/>
          <w:color w:val="000000"/>
          <w:sz w:val="40"/>
          <w:szCs w:val="40"/>
        </w:rPr>
        <w:t>barrierefrei</w:t>
      </w:r>
    </w:p>
    <w:p w14:paraId="64F098B1" w14:textId="77777777" w:rsidR="00693B6C" w:rsidRPr="00757966" w:rsidRDefault="00693B6C" w:rsidP="00A50828">
      <w:pPr>
        <w:rPr>
          <w:b/>
          <w:color w:val="000000"/>
          <w:sz w:val="40"/>
          <w:szCs w:val="40"/>
        </w:rPr>
      </w:pPr>
    </w:p>
    <w:p w14:paraId="6C0BD13B" w14:textId="77777777" w:rsidR="00791AB9" w:rsidRDefault="00791AB9" w:rsidP="00A50828">
      <w:pPr>
        <w:spacing w:after="120"/>
        <w:rPr>
          <w:color w:val="000000"/>
          <w:sz w:val="28"/>
          <w:szCs w:val="28"/>
        </w:rPr>
      </w:pPr>
      <w:r>
        <w:rPr>
          <w:color w:val="000000"/>
          <w:sz w:val="28"/>
          <w:szCs w:val="28"/>
        </w:rPr>
        <w:t>Einkommensorientiert geförderter</w:t>
      </w:r>
      <w:r w:rsidR="004A330D" w:rsidRPr="00757966">
        <w:rPr>
          <w:color w:val="000000"/>
          <w:sz w:val="28"/>
          <w:szCs w:val="28"/>
        </w:rPr>
        <w:t xml:space="preserve"> Wohnungsbau</w:t>
      </w:r>
      <w:r w:rsidR="001D713D" w:rsidRPr="00757966">
        <w:rPr>
          <w:color w:val="000000"/>
          <w:sz w:val="28"/>
          <w:szCs w:val="28"/>
        </w:rPr>
        <w:t xml:space="preserve"> </w:t>
      </w:r>
    </w:p>
    <w:p w14:paraId="13E11CD8" w14:textId="1C66AD7C" w:rsidR="00D478E0" w:rsidRPr="00757966" w:rsidRDefault="004A330D" w:rsidP="00D5267F">
      <w:pPr>
        <w:spacing w:after="120"/>
        <w:rPr>
          <w:color w:val="000000"/>
          <w:sz w:val="28"/>
          <w:szCs w:val="28"/>
        </w:rPr>
      </w:pPr>
      <w:r w:rsidRPr="00757966">
        <w:rPr>
          <w:color w:val="000000"/>
          <w:sz w:val="28"/>
          <w:szCs w:val="28"/>
        </w:rPr>
        <w:t>mit Silvacor-Mauerziegel von Leipfinger-Bader</w:t>
      </w:r>
      <w:r w:rsidR="001D713D" w:rsidRPr="00757966">
        <w:rPr>
          <w:color w:val="000000"/>
          <w:sz w:val="28"/>
          <w:szCs w:val="28"/>
        </w:rPr>
        <w:br/>
      </w:r>
    </w:p>
    <w:p w14:paraId="70364B0B" w14:textId="09BFCE31" w:rsidR="00791F48" w:rsidRPr="00757966" w:rsidRDefault="009F117D" w:rsidP="00A50828">
      <w:pPr>
        <w:spacing w:line="400" w:lineRule="exact"/>
        <w:jc w:val="both"/>
        <w:rPr>
          <w:b/>
          <w:color w:val="000000"/>
          <w:sz w:val="24"/>
        </w:rPr>
      </w:pPr>
      <w:r w:rsidRPr="00757966">
        <w:rPr>
          <w:b/>
          <w:color w:val="000000"/>
          <w:sz w:val="24"/>
        </w:rPr>
        <w:t>Die s</w:t>
      </w:r>
      <w:r w:rsidR="001B26BD" w:rsidRPr="00757966">
        <w:rPr>
          <w:b/>
          <w:color w:val="000000"/>
          <w:sz w:val="24"/>
        </w:rPr>
        <w:t xml:space="preserve">taatliche Wohnungsbaugesellschaft BayernHeim GmbH </w:t>
      </w:r>
      <w:r w:rsidRPr="00757966">
        <w:rPr>
          <w:b/>
          <w:color w:val="000000"/>
          <w:sz w:val="24"/>
        </w:rPr>
        <w:t xml:space="preserve">hat gemeinsam mit der </w:t>
      </w:r>
      <w:r w:rsidR="00385EC5">
        <w:rPr>
          <w:b/>
          <w:bCs/>
          <w:sz w:val="24"/>
        </w:rPr>
        <w:t>d</w:t>
      </w:r>
      <w:r w:rsidRPr="00757966">
        <w:rPr>
          <w:b/>
          <w:bCs/>
          <w:sz w:val="24"/>
        </w:rPr>
        <w:t xml:space="preserve">echant </w:t>
      </w:r>
      <w:r w:rsidR="00385EC5">
        <w:rPr>
          <w:b/>
          <w:bCs/>
          <w:sz w:val="24"/>
        </w:rPr>
        <w:t>h</w:t>
      </w:r>
      <w:r w:rsidRPr="00757966">
        <w:rPr>
          <w:b/>
          <w:bCs/>
          <w:sz w:val="24"/>
        </w:rPr>
        <w:t xml:space="preserve">och- und </w:t>
      </w:r>
      <w:r w:rsidR="00385EC5" w:rsidRPr="00791AB9">
        <w:rPr>
          <w:b/>
          <w:bCs/>
          <w:sz w:val="24"/>
        </w:rPr>
        <w:t>i</w:t>
      </w:r>
      <w:r w:rsidRPr="00791AB9">
        <w:rPr>
          <w:b/>
          <w:bCs/>
          <w:sz w:val="24"/>
        </w:rPr>
        <w:t xml:space="preserve">ngenieurbau </w:t>
      </w:r>
      <w:r w:rsidR="00385EC5" w:rsidRPr="00791AB9">
        <w:rPr>
          <w:b/>
          <w:bCs/>
          <w:sz w:val="24"/>
        </w:rPr>
        <w:t>gmbh</w:t>
      </w:r>
      <w:r w:rsidRPr="00791AB9">
        <w:rPr>
          <w:b/>
          <w:bCs/>
          <w:sz w:val="24"/>
        </w:rPr>
        <w:t xml:space="preserve"> eine</w:t>
      </w:r>
      <w:r w:rsidRPr="00757966">
        <w:rPr>
          <w:b/>
          <w:bCs/>
          <w:sz w:val="24"/>
        </w:rPr>
        <w:t xml:space="preserve"> neue Wohnanlage in der bayerischen Kreisstadt Kulmbach errichtet.</w:t>
      </w:r>
      <w:r w:rsidRPr="00757966">
        <w:rPr>
          <w:b/>
          <w:color w:val="000000"/>
          <w:sz w:val="24"/>
        </w:rPr>
        <w:t xml:space="preserve"> Insgesamt </w:t>
      </w:r>
      <w:r w:rsidR="003650B9" w:rsidRPr="00757966">
        <w:rPr>
          <w:b/>
          <w:color w:val="000000"/>
          <w:sz w:val="24"/>
        </w:rPr>
        <w:t>1.500 Quadratmeter Silvacor</w:t>
      </w:r>
      <w:r w:rsidRPr="00757966">
        <w:rPr>
          <w:b/>
          <w:color w:val="000000"/>
          <w:sz w:val="24"/>
        </w:rPr>
        <w:t xml:space="preserve">-Mauerziegel von Leipfinger-Bader kamen hier </w:t>
      </w:r>
      <w:r w:rsidR="007F5283" w:rsidRPr="00757966">
        <w:rPr>
          <w:b/>
          <w:color w:val="000000"/>
          <w:sz w:val="24"/>
        </w:rPr>
        <w:t xml:space="preserve">in monolithischer Ziegelbauweise </w:t>
      </w:r>
      <w:r w:rsidRPr="00757966">
        <w:rPr>
          <w:b/>
          <w:color w:val="000000"/>
          <w:sz w:val="24"/>
        </w:rPr>
        <w:t>zum Einsatz.</w:t>
      </w:r>
      <w:r w:rsidR="003650B9" w:rsidRPr="00757966">
        <w:rPr>
          <w:b/>
          <w:color w:val="000000"/>
          <w:sz w:val="24"/>
        </w:rPr>
        <w:t xml:space="preserve"> </w:t>
      </w:r>
      <w:r w:rsidR="00104425" w:rsidRPr="00757966">
        <w:rPr>
          <w:b/>
          <w:sz w:val="24"/>
        </w:rPr>
        <w:t xml:space="preserve">Diese leisten einen entscheidenden Beitrag zur Erfüllung des </w:t>
      </w:r>
      <w:r w:rsidR="00104425" w:rsidRPr="00791AB9">
        <w:rPr>
          <w:b/>
          <w:sz w:val="24"/>
        </w:rPr>
        <w:t>KfW-</w:t>
      </w:r>
      <w:r w:rsidR="00415433" w:rsidRPr="00791AB9">
        <w:rPr>
          <w:b/>
          <w:sz w:val="24"/>
        </w:rPr>
        <w:t>55</w:t>
      </w:r>
      <w:r w:rsidR="00104425" w:rsidRPr="00791AB9">
        <w:rPr>
          <w:b/>
          <w:sz w:val="24"/>
        </w:rPr>
        <w:t>-Standards und</w:t>
      </w:r>
      <w:r w:rsidR="00104425" w:rsidRPr="00757966">
        <w:rPr>
          <w:b/>
          <w:sz w:val="24"/>
        </w:rPr>
        <w:t xml:space="preserve"> sorgen gleichzeitig für ein gesundes Wohnklima für die Mieterinnen und Mieter. </w:t>
      </w:r>
      <w:r w:rsidRPr="00757966">
        <w:rPr>
          <w:b/>
          <w:color w:val="000000"/>
          <w:sz w:val="24"/>
        </w:rPr>
        <w:t xml:space="preserve">Das </w:t>
      </w:r>
      <w:r w:rsidR="003650B9" w:rsidRPr="00757966">
        <w:rPr>
          <w:b/>
          <w:color w:val="000000"/>
          <w:sz w:val="24"/>
        </w:rPr>
        <w:t>Mörtelpad</w:t>
      </w:r>
      <w:r w:rsidRPr="00757966">
        <w:rPr>
          <w:b/>
          <w:color w:val="000000"/>
          <w:sz w:val="24"/>
        </w:rPr>
        <w:t xml:space="preserve">-System </w:t>
      </w:r>
      <w:r w:rsidR="003A5211" w:rsidRPr="00757966">
        <w:rPr>
          <w:b/>
          <w:color w:val="000000"/>
          <w:sz w:val="24"/>
        </w:rPr>
        <w:t xml:space="preserve">von </w:t>
      </w:r>
      <w:r w:rsidR="00104425" w:rsidRPr="00757966">
        <w:rPr>
          <w:b/>
          <w:color w:val="000000"/>
          <w:sz w:val="24"/>
        </w:rPr>
        <w:t xml:space="preserve">Maxit </w:t>
      </w:r>
      <w:r w:rsidRPr="00757966">
        <w:rPr>
          <w:b/>
          <w:color w:val="000000"/>
          <w:sz w:val="24"/>
        </w:rPr>
        <w:t xml:space="preserve">sorgte während des Aufmauerns </w:t>
      </w:r>
      <w:r w:rsidR="003A5211" w:rsidRPr="00757966">
        <w:rPr>
          <w:b/>
          <w:color w:val="000000"/>
          <w:sz w:val="24"/>
        </w:rPr>
        <w:t>f</w:t>
      </w:r>
      <w:r w:rsidRPr="00757966">
        <w:rPr>
          <w:b/>
          <w:color w:val="000000"/>
          <w:sz w:val="24"/>
        </w:rPr>
        <w:t>ür einen schnellen Baufortschritt.</w:t>
      </w:r>
      <w:r w:rsidR="006307F9" w:rsidRPr="00757966">
        <w:rPr>
          <w:b/>
          <w:color w:val="000000"/>
          <w:sz w:val="24"/>
        </w:rPr>
        <w:t xml:space="preserve"> </w:t>
      </w:r>
      <w:r w:rsidRPr="00757966">
        <w:rPr>
          <w:b/>
          <w:color w:val="000000"/>
          <w:sz w:val="24"/>
        </w:rPr>
        <w:t xml:space="preserve">Basierend auf einem ausgeklügelten architektonischen Konzept ist </w:t>
      </w:r>
      <w:r w:rsidR="003A5211" w:rsidRPr="00757966">
        <w:rPr>
          <w:b/>
          <w:color w:val="000000"/>
          <w:sz w:val="24"/>
        </w:rPr>
        <w:t>so</w:t>
      </w:r>
      <w:r w:rsidR="0060160D" w:rsidRPr="00757966">
        <w:rPr>
          <w:b/>
          <w:color w:val="000000"/>
          <w:sz w:val="24"/>
        </w:rPr>
        <w:t xml:space="preserve"> in vergleichsweise kurzer Zeit</w:t>
      </w:r>
      <w:r w:rsidR="003A5211" w:rsidRPr="00757966">
        <w:rPr>
          <w:b/>
          <w:color w:val="000000"/>
          <w:sz w:val="24"/>
        </w:rPr>
        <w:t xml:space="preserve"> </w:t>
      </w:r>
      <w:r w:rsidR="0060160D" w:rsidRPr="00757966">
        <w:rPr>
          <w:b/>
          <w:color w:val="000000"/>
          <w:sz w:val="24"/>
        </w:rPr>
        <w:t xml:space="preserve">zeitgemäßer, langfristig </w:t>
      </w:r>
      <w:r w:rsidRPr="00757966">
        <w:rPr>
          <w:b/>
          <w:color w:val="000000"/>
          <w:sz w:val="24"/>
        </w:rPr>
        <w:t>b</w:t>
      </w:r>
      <w:r w:rsidR="006307F9" w:rsidRPr="00757966">
        <w:rPr>
          <w:b/>
          <w:color w:val="000000"/>
          <w:sz w:val="24"/>
        </w:rPr>
        <w:t>ezahlbarer Wohnraum für Haushalte mit kleine</w:t>
      </w:r>
      <w:r w:rsidRPr="00757966">
        <w:rPr>
          <w:b/>
          <w:color w:val="000000"/>
          <w:sz w:val="24"/>
        </w:rPr>
        <w:t>n</w:t>
      </w:r>
      <w:r w:rsidR="006307F9" w:rsidRPr="00757966">
        <w:rPr>
          <w:b/>
          <w:color w:val="000000"/>
          <w:sz w:val="24"/>
        </w:rPr>
        <w:t xml:space="preserve"> und mittleren Einkommen </w:t>
      </w:r>
      <w:r w:rsidRPr="00757966">
        <w:rPr>
          <w:b/>
          <w:color w:val="000000"/>
          <w:sz w:val="24"/>
        </w:rPr>
        <w:t>entstanden.</w:t>
      </w:r>
    </w:p>
    <w:p w14:paraId="4D6A3B06" w14:textId="77777777" w:rsidR="00385EC5" w:rsidRPr="00757966" w:rsidRDefault="00385EC5" w:rsidP="0077339B">
      <w:pPr>
        <w:spacing w:line="400" w:lineRule="exact"/>
        <w:jc w:val="both"/>
        <w:rPr>
          <w:bCs/>
          <w:color w:val="000000"/>
          <w:sz w:val="24"/>
        </w:rPr>
      </w:pPr>
    </w:p>
    <w:p w14:paraId="6E771D14" w14:textId="06113907" w:rsidR="0054523A" w:rsidRPr="00757966" w:rsidRDefault="0054523A" w:rsidP="003650B9">
      <w:pPr>
        <w:spacing w:line="400" w:lineRule="exact"/>
        <w:jc w:val="both"/>
        <w:rPr>
          <w:bCs/>
          <w:color w:val="000000"/>
          <w:sz w:val="24"/>
        </w:rPr>
      </w:pPr>
      <w:r w:rsidRPr="00757966">
        <w:rPr>
          <w:bCs/>
          <w:color w:val="000000"/>
          <w:sz w:val="24"/>
        </w:rPr>
        <w:t>Nachhaltig, sozialverträglich</w:t>
      </w:r>
      <w:r w:rsidR="00C07ED6" w:rsidRPr="00757966">
        <w:rPr>
          <w:bCs/>
          <w:color w:val="000000"/>
          <w:sz w:val="24"/>
        </w:rPr>
        <w:t xml:space="preserve">, </w:t>
      </w:r>
      <w:r w:rsidRPr="00757966">
        <w:rPr>
          <w:bCs/>
          <w:color w:val="000000"/>
          <w:sz w:val="24"/>
        </w:rPr>
        <w:t xml:space="preserve">barrierefrei: </w:t>
      </w:r>
      <w:r w:rsidR="003650B9" w:rsidRPr="00757966">
        <w:rPr>
          <w:bCs/>
          <w:color w:val="000000"/>
          <w:sz w:val="24"/>
        </w:rPr>
        <w:t xml:space="preserve">Auf </w:t>
      </w:r>
      <w:r w:rsidRPr="00757966">
        <w:rPr>
          <w:bCs/>
          <w:color w:val="000000"/>
          <w:sz w:val="24"/>
        </w:rPr>
        <w:t>einem</w:t>
      </w:r>
      <w:r w:rsidR="003650B9" w:rsidRPr="00757966">
        <w:rPr>
          <w:bCs/>
          <w:color w:val="000000"/>
          <w:sz w:val="24"/>
        </w:rPr>
        <w:t xml:space="preserve"> ehemaligen Bahnhofsareal im</w:t>
      </w:r>
      <w:r w:rsidRPr="00757966">
        <w:rPr>
          <w:bCs/>
          <w:color w:val="000000"/>
          <w:sz w:val="24"/>
        </w:rPr>
        <w:t xml:space="preserve"> Kulmbacher</w:t>
      </w:r>
      <w:r w:rsidR="003650B9" w:rsidRPr="00757966">
        <w:rPr>
          <w:bCs/>
          <w:color w:val="000000"/>
          <w:sz w:val="24"/>
        </w:rPr>
        <w:t xml:space="preserve"> Stadtteil Melkendorf </w:t>
      </w:r>
      <w:r w:rsidRPr="00757966">
        <w:rPr>
          <w:bCs/>
          <w:color w:val="000000"/>
          <w:sz w:val="24"/>
        </w:rPr>
        <w:t>(Bayern) sind</w:t>
      </w:r>
      <w:r w:rsidR="003650B9" w:rsidRPr="00757966">
        <w:rPr>
          <w:bCs/>
          <w:color w:val="000000"/>
          <w:sz w:val="24"/>
        </w:rPr>
        <w:t xml:space="preserve"> </w:t>
      </w:r>
      <w:r w:rsidRPr="00757966">
        <w:rPr>
          <w:bCs/>
          <w:color w:val="000000"/>
          <w:sz w:val="24"/>
        </w:rPr>
        <w:t xml:space="preserve">auf einer </w:t>
      </w:r>
      <w:r w:rsidR="005164AD" w:rsidRPr="00757966">
        <w:rPr>
          <w:bCs/>
          <w:color w:val="000000"/>
          <w:sz w:val="24"/>
        </w:rPr>
        <w:t>Umgebungs</w:t>
      </w:r>
      <w:r w:rsidRPr="00757966">
        <w:rPr>
          <w:bCs/>
          <w:color w:val="000000"/>
          <w:sz w:val="24"/>
        </w:rPr>
        <w:t xml:space="preserve">fläche von rund 11.500 Quadratmetern </w:t>
      </w:r>
      <w:r w:rsidR="003650B9" w:rsidRPr="00757966">
        <w:rPr>
          <w:bCs/>
          <w:color w:val="000000"/>
          <w:sz w:val="24"/>
        </w:rPr>
        <w:t>insgesamt 58 bezahlbare Wohnungen</w:t>
      </w:r>
      <w:r w:rsidRPr="00757966">
        <w:rPr>
          <w:bCs/>
          <w:color w:val="000000"/>
          <w:sz w:val="24"/>
        </w:rPr>
        <w:t xml:space="preserve"> entstanden.</w:t>
      </w:r>
      <w:r w:rsidR="003650B9" w:rsidRPr="00757966">
        <w:rPr>
          <w:bCs/>
          <w:color w:val="000000"/>
          <w:sz w:val="24"/>
        </w:rPr>
        <w:t xml:space="preserve"> 52 </w:t>
      </w:r>
      <w:r w:rsidRPr="00757966">
        <w:rPr>
          <w:bCs/>
          <w:color w:val="000000"/>
          <w:sz w:val="24"/>
        </w:rPr>
        <w:t xml:space="preserve">davon werden </w:t>
      </w:r>
      <w:r w:rsidR="003650B9" w:rsidRPr="00757966">
        <w:rPr>
          <w:bCs/>
          <w:color w:val="000000"/>
          <w:sz w:val="24"/>
        </w:rPr>
        <w:t xml:space="preserve">einkommensorientiert staatlich gefördert. </w:t>
      </w:r>
      <w:r w:rsidR="004E24FD" w:rsidRPr="00757966">
        <w:rPr>
          <w:bCs/>
          <w:color w:val="000000"/>
          <w:sz w:val="24"/>
        </w:rPr>
        <w:t xml:space="preserve">Die neue Bebauung berücksichtigt </w:t>
      </w:r>
      <w:r w:rsidR="00AD436F" w:rsidRPr="00757966">
        <w:rPr>
          <w:bCs/>
          <w:color w:val="000000"/>
          <w:sz w:val="24"/>
        </w:rPr>
        <w:t xml:space="preserve">dabei </w:t>
      </w:r>
      <w:r w:rsidR="004E24FD" w:rsidRPr="00757966">
        <w:rPr>
          <w:bCs/>
          <w:color w:val="000000"/>
          <w:sz w:val="24"/>
        </w:rPr>
        <w:t xml:space="preserve">bereits versiegelte Flächen, verbessert die vorhandene städtebauliche Situation und fügt sich gleichzeitig harmonisch in das Ortsbild ein. Der </w:t>
      </w:r>
      <w:r w:rsidR="003650B9" w:rsidRPr="00757966">
        <w:rPr>
          <w:bCs/>
          <w:color w:val="000000"/>
          <w:sz w:val="24"/>
        </w:rPr>
        <w:t xml:space="preserve">Standort </w:t>
      </w:r>
      <w:r w:rsidR="004E24FD" w:rsidRPr="00757966">
        <w:rPr>
          <w:bCs/>
          <w:color w:val="000000"/>
          <w:sz w:val="24"/>
        </w:rPr>
        <w:t>bietet eine</w:t>
      </w:r>
      <w:r w:rsidR="003650B9" w:rsidRPr="00757966">
        <w:rPr>
          <w:bCs/>
          <w:color w:val="000000"/>
          <w:sz w:val="24"/>
        </w:rPr>
        <w:t xml:space="preserve"> bereits umfassend vorhandene Infrastruktur </w:t>
      </w:r>
      <w:r w:rsidR="004E24FD" w:rsidRPr="00757966">
        <w:rPr>
          <w:bCs/>
          <w:color w:val="000000"/>
          <w:sz w:val="24"/>
        </w:rPr>
        <w:t>mit</w:t>
      </w:r>
      <w:r w:rsidR="003650B9" w:rsidRPr="00757966">
        <w:rPr>
          <w:bCs/>
          <w:color w:val="000000"/>
          <w:sz w:val="24"/>
        </w:rPr>
        <w:t xml:space="preserve"> Kindergarten, Schule, </w:t>
      </w:r>
      <w:r w:rsidR="003650B9" w:rsidRPr="00757966">
        <w:rPr>
          <w:bCs/>
          <w:color w:val="000000"/>
          <w:sz w:val="24"/>
        </w:rPr>
        <w:lastRenderedPageBreak/>
        <w:t>Naherholungsmöglichkeiten, ÖPNV-Anbindung und ein</w:t>
      </w:r>
      <w:r w:rsidR="004E24FD" w:rsidRPr="00757966">
        <w:rPr>
          <w:bCs/>
          <w:color w:val="000000"/>
          <w:sz w:val="24"/>
        </w:rPr>
        <w:t>em</w:t>
      </w:r>
      <w:r w:rsidR="003650B9" w:rsidRPr="00757966">
        <w:rPr>
          <w:bCs/>
          <w:color w:val="000000"/>
          <w:sz w:val="24"/>
        </w:rPr>
        <w:t xml:space="preserve"> aktive</w:t>
      </w:r>
      <w:r w:rsidR="004E24FD" w:rsidRPr="00757966">
        <w:rPr>
          <w:bCs/>
          <w:color w:val="000000"/>
          <w:sz w:val="24"/>
        </w:rPr>
        <w:t>n</w:t>
      </w:r>
      <w:r w:rsidR="003650B9" w:rsidRPr="00757966">
        <w:rPr>
          <w:bCs/>
          <w:color w:val="000000"/>
          <w:sz w:val="24"/>
        </w:rPr>
        <w:t xml:space="preserve"> Sozialleben</w:t>
      </w:r>
      <w:r w:rsidR="004E24FD" w:rsidRPr="00757966">
        <w:rPr>
          <w:bCs/>
          <w:color w:val="000000"/>
          <w:sz w:val="24"/>
        </w:rPr>
        <w:t xml:space="preserve">. </w:t>
      </w:r>
    </w:p>
    <w:p w14:paraId="799A6455" w14:textId="77777777" w:rsidR="00AD436F" w:rsidRPr="00757966" w:rsidRDefault="00AD436F" w:rsidP="003650B9">
      <w:pPr>
        <w:spacing w:line="400" w:lineRule="exact"/>
        <w:jc w:val="both"/>
        <w:rPr>
          <w:bCs/>
          <w:color w:val="000000"/>
          <w:sz w:val="24"/>
        </w:rPr>
      </w:pPr>
    </w:p>
    <w:p w14:paraId="4848D8C2" w14:textId="5DC56AAD" w:rsidR="0054523A" w:rsidRPr="00757966" w:rsidRDefault="000C6E95" w:rsidP="003650B9">
      <w:pPr>
        <w:spacing w:line="400" w:lineRule="exact"/>
        <w:jc w:val="both"/>
        <w:rPr>
          <w:b/>
          <w:color w:val="000000"/>
          <w:sz w:val="24"/>
        </w:rPr>
      </w:pPr>
      <w:r w:rsidRPr="00757966">
        <w:rPr>
          <w:b/>
          <w:color w:val="000000"/>
          <w:sz w:val="24"/>
        </w:rPr>
        <w:t>Planerisches Geschick</w:t>
      </w:r>
    </w:p>
    <w:p w14:paraId="04CF530E" w14:textId="479031BB" w:rsidR="001576B5" w:rsidRPr="00757966" w:rsidRDefault="001576B5" w:rsidP="001576B5">
      <w:pPr>
        <w:spacing w:line="400" w:lineRule="exact"/>
        <w:jc w:val="both"/>
        <w:rPr>
          <w:bCs/>
          <w:color w:val="000000"/>
          <w:sz w:val="24"/>
        </w:rPr>
      </w:pPr>
      <w:r w:rsidRPr="00757966">
        <w:rPr>
          <w:bCs/>
          <w:color w:val="000000"/>
          <w:sz w:val="24"/>
        </w:rPr>
        <w:t xml:space="preserve">Für die Planung </w:t>
      </w:r>
      <w:r w:rsidRPr="00D5310D">
        <w:rPr>
          <w:bCs/>
          <w:color w:val="000000"/>
          <w:sz w:val="24"/>
        </w:rPr>
        <w:t>zeichne</w:t>
      </w:r>
      <w:r w:rsidR="002E589A" w:rsidRPr="00D5310D">
        <w:rPr>
          <w:bCs/>
          <w:color w:val="000000"/>
          <w:sz w:val="24"/>
        </w:rPr>
        <w:t xml:space="preserve">n </w:t>
      </w:r>
      <w:r w:rsidRPr="00D5310D">
        <w:rPr>
          <w:bCs/>
          <w:color w:val="000000"/>
          <w:sz w:val="24"/>
        </w:rPr>
        <w:t>das</w:t>
      </w:r>
      <w:r w:rsidR="006307F9" w:rsidRPr="00D5310D">
        <w:rPr>
          <w:bCs/>
          <w:color w:val="000000"/>
          <w:sz w:val="24"/>
        </w:rPr>
        <w:t xml:space="preserve"> Architekturbüro Fischer Planen und Bauen GmbH</w:t>
      </w:r>
      <w:r w:rsidRPr="00D5310D">
        <w:rPr>
          <w:bCs/>
          <w:color w:val="000000"/>
          <w:sz w:val="24"/>
        </w:rPr>
        <w:t xml:space="preserve"> </w:t>
      </w:r>
      <w:r w:rsidR="00D5310D">
        <w:rPr>
          <w:bCs/>
          <w:color w:val="000000"/>
          <w:sz w:val="24"/>
        </w:rPr>
        <w:t>sowie</w:t>
      </w:r>
      <w:r w:rsidR="00D5310D" w:rsidRPr="00D5310D">
        <w:rPr>
          <w:bCs/>
          <w:color w:val="000000"/>
          <w:sz w:val="24"/>
        </w:rPr>
        <w:t xml:space="preserve"> die dechant baumanagement gmbh </w:t>
      </w:r>
      <w:r w:rsidRPr="00D5310D">
        <w:rPr>
          <w:bCs/>
          <w:color w:val="000000"/>
          <w:sz w:val="24"/>
        </w:rPr>
        <w:t>verantwortlich</w:t>
      </w:r>
      <w:r w:rsidR="006307F9" w:rsidRPr="00D5310D">
        <w:rPr>
          <w:bCs/>
          <w:color w:val="000000"/>
          <w:sz w:val="24"/>
        </w:rPr>
        <w:t xml:space="preserve">. </w:t>
      </w:r>
      <w:r w:rsidRPr="00D5310D">
        <w:rPr>
          <w:bCs/>
          <w:color w:val="000000"/>
          <w:sz w:val="24"/>
        </w:rPr>
        <w:t>Das Ergebnis des städtebaulichen Entwurfs waren vier Einzelhäuser, die im</w:t>
      </w:r>
      <w:r w:rsidRPr="00757966">
        <w:rPr>
          <w:bCs/>
          <w:color w:val="000000"/>
          <w:sz w:val="24"/>
        </w:rPr>
        <w:t xml:space="preserve"> nördlichen Grundstücksteil eine Südausrichtung</w:t>
      </w:r>
      <w:r w:rsidR="00CC430D" w:rsidRPr="00757966">
        <w:rPr>
          <w:bCs/>
          <w:color w:val="000000"/>
          <w:sz w:val="24"/>
        </w:rPr>
        <w:t xml:space="preserve"> und</w:t>
      </w:r>
      <w:r w:rsidRPr="00757966">
        <w:rPr>
          <w:bCs/>
          <w:color w:val="000000"/>
          <w:sz w:val="24"/>
        </w:rPr>
        <w:t xml:space="preserve"> im südlichen Grundstücksteil eine Ost-West-Ausrichtung haben. </w:t>
      </w:r>
      <w:r w:rsidR="005164AD" w:rsidRPr="00757966">
        <w:rPr>
          <w:bCs/>
          <w:color w:val="000000"/>
          <w:sz w:val="24"/>
        </w:rPr>
        <w:t xml:space="preserve">Insbesondere der </w:t>
      </w:r>
      <w:r w:rsidRPr="00757966">
        <w:rPr>
          <w:bCs/>
          <w:color w:val="000000"/>
          <w:sz w:val="24"/>
        </w:rPr>
        <w:t xml:space="preserve">Schallschutz von Süden </w:t>
      </w:r>
      <w:r w:rsidR="005164AD" w:rsidRPr="00757966">
        <w:rPr>
          <w:bCs/>
          <w:color w:val="000000"/>
          <w:sz w:val="24"/>
        </w:rPr>
        <w:t xml:space="preserve">erwies sich als planerische </w:t>
      </w:r>
      <w:r w:rsidRPr="00757966">
        <w:rPr>
          <w:bCs/>
          <w:color w:val="000000"/>
          <w:sz w:val="24"/>
        </w:rPr>
        <w:t xml:space="preserve">Herausforderung, da dort </w:t>
      </w:r>
      <w:r w:rsidR="0060160D" w:rsidRPr="00757966">
        <w:rPr>
          <w:bCs/>
          <w:color w:val="000000"/>
          <w:sz w:val="24"/>
        </w:rPr>
        <w:t xml:space="preserve">die </w:t>
      </w:r>
      <w:r w:rsidRPr="00757966">
        <w:rPr>
          <w:bCs/>
          <w:color w:val="000000"/>
          <w:sz w:val="24"/>
        </w:rPr>
        <w:t xml:space="preserve">Umgehungsstraße eine große Belastung darstellte. Durch geschickte Grundrisszuschnitte </w:t>
      </w:r>
      <w:r w:rsidR="00757137" w:rsidRPr="00757966">
        <w:rPr>
          <w:bCs/>
          <w:color w:val="000000"/>
          <w:sz w:val="24"/>
        </w:rPr>
        <w:t xml:space="preserve">und den Einsatz gefüllter, schalldämmender Mauerziegel als Wandbaustoff </w:t>
      </w:r>
      <w:r w:rsidRPr="00757966">
        <w:rPr>
          <w:bCs/>
          <w:color w:val="000000"/>
          <w:sz w:val="24"/>
        </w:rPr>
        <w:t xml:space="preserve">konnte dies gelöst werden. </w:t>
      </w:r>
    </w:p>
    <w:p w14:paraId="20B1ED92" w14:textId="77777777" w:rsidR="001576B5" w:rsidRPr="00757966" w:rsidRDefault="001576B5" w:rsidP="001576B5">
      <w:pPr>
        <w:spacing w:line="400" w:lineRule="exact"/>
        <w:jc w:val="both"/>
        <w:rPr>
          <w:bCs/>
          <w:color w:val="000000"/>
          <w:sz w:val="24"/>
        </w:rPr>
      </w:pPr>
    </w:p>
    <w:p w14:paraId="74CD01AE" w14:textId="3CE8ABE9" w:rsidR="001576B5" w:rsidRPr="00757966" w:rsidRDefault="0096142C" w:rsidP="001576B5">
      <w:pPr>
        <w:spacing w:line="400" w:lineRule="exact"/>
        <w:jc w:val="both"/>
        <w:rPr>
          <w:b/>
          <w:color w:val="000000"/>
          <w:sz w:val="24"/>
        </w:rPr>
      </w:pPr>
      <w:r w:rsidRPr="00757966">
        <w:rPr>
          <w:b/>
          <w:color w:val="000000"/>
          <w:sz w:val="24"/>
        </w:rPr>
        <w:t>Raum für alle Altersklassen</w:t>
      </w:r>
    </w:p>
    <w:p w14:paraId="1824BAB0" w14:textId="624B9315" w:rsidR="005C4882" w:rsidRDefault="001576B5" w:rsidP="005C4882">
      <w:pPr>
        <w:spacing w:line="400" w:lineRule="exact"/>
        <w:jc w:val="both"/>
        <w:rPr>
          <w:bCs/>
          <w:color w:val="000000"/>
          <w:sz w:val="24"/>
        </w:rPr>
      </w:pPr>
      <w:r w:rsidRPr="00757966">
        <w:rPr>
          <w:bCs/>
          <w:color w:val="000000"/>
          <w:sz w:val="24"/>
        </w:rPr>
        <w:t xml:space="preserve">Die Gebäude besitzen einen mittig gesetzten Erschließungskern. Auf jeder Etage </w:t>
      </w:r>
      <w:r w:rsidR="005164AD" w:rsidRPr="00757966">
        <w:rPr>
          <w:bCs/>
          <w:color w:val="000000"/>
          <w:sz w:val="24"/>
        </w:rPr>
        <w:t>befinden sich</w:t>
      </w:r>
      <w:r w:rsidRPr="00757966">
        <w:rPr>
          <w:bCs/>
          <w:color w:val="000000"/>
          <w:sz w:val="24"/>
        </w:rPr>
        <w:t xml:space="preserve"> drei </w:t>
      </w:r>
      <w:r w:rsidR="005164AD" w:rsidRPr="00757966">
        <w:rPr>
          <w:bCs/>
          <w:color w:val="000000"/>
          <w:sz w:val="24"/>
        </w:rPr>
        <w:t>bis</w:t>
      </w:r>
      <w:r w:rsidRPr="00757966">
        <w:rPr>
          <w:bCs/>
          <w:color w:val="000000"/>
          <w:sz w:val="24"/>
        </w:rPr>
        <w:t xml:space="preserve"> vier Wohnungen, die im Erschließungskern über einen allgemeinen Abstellraum für Kinderwagen verfügen. Bei der Grundrissgestaltung wurden die Voraussetzungen des geförderten Wohnungsbaus hinsichtlich der zulässigen Wohnungsgrößen berücksichtigt. Alle Gebäude sind auf allen Etagen vollständig barrierefrei erreichbar. Die Erschließungskerne liegen immer an der „Rückseite“ der Gebäude und springen aus dem rechteckigen Gebäudekörper als Akzent</w:t>
      </w:r>
      <w:r w:rsidR="00F277F0" w:rsidRPr="00757966">
        <w:rPr>
          <w:bCs/>
          <w:color w:val="000000"/>
          <w:sz w:val="24"/>
        </w:rPr>
        <w:t xml:space="preserve"> </w:t>
      </w:r>
      <w:r w:rsidRPr="00757966">
        <w:rPr>
          <w:bCs/>
          <w:color w:val="000000"/>
          <w:sz w:val="24"/>
        </w:rPr>
        <w:t>hervor</w:t>
      </w:r>
      <w:r w:rsidR="00F277F0" w:rsidRPr="00757966">
        <w:rPr>
          <w:bCs/>
          <w:color w:val="000000"/>
          <w:sz w:val="24"/>
        </w:rPr>
        <w:t xml:space="preserve"> – sowohl baulich als auch gestalterisch.</w:t>
      </w:r>
      <w:r w:rsidRPr="00757966">
        <w:rPr>
          <w:bCs/>
          <w:color w:val="000000"/>
          <w:sz w:val="24"/>
        </w:rPr>
        <w:t xml:space="preserve"> Die neue Wohnanlage verfügt über </w:t>
      </w:r>
      <w:r w:rsidR="00F277F0" w:rsidRPr="00757966">
        <w:rPr>
          <w:bCs/>
          <w:color w:val="000000"/>
          <w:sz w:val="24"/>
        </w:rPr>
        <w:t xml:space="preserve">barrierefreie </w:t>
      </w:r>
      <w:r w:rsidRPr="00757966">
        <w:rPr>
          <w:bCs/>
          <w:color w:val="000000"/>
          <w:sz w:val="24"/>
        </w:rPr>
        <w:t>Zwei- bis Fünf-Zimmer-Wohnungen</w:t>
      </w:r>
      <w:r w:rsidR="00F277F0" w:rsidRPr="00757966">
        <w:rPr>
          <w:bCs/>
          <w:color w:val="000000"/>
          <w:sz w:val="24"/>
        </w:rPr>
        <w:t xml:space="preserve"> </w:t>
      </w:r>
      <w:r w:rsidRPr="00757966">
        <w:rPr>
          <w:bCs/>
          <w:color w:val="000000"/>
          <w:sz w:val="24"/>
        </w:rPr>
        <w:t xml:space="preserve">mit eigenem Balkon </w:t>
      </w:r>
      <w:r w:rsidR="00F277F0" w:rsidRPr="00757966">
        <w:rPr>
          <w:bCs/>
          <w:color w:val="000000"/>
          <w:sz w:val="24"/>
        </w:rPr>
        <w:t>beziehun</w:t>
      </w:r>
      <w:r w:rsidR="0096142C" w:rsidRPr="00757966">
        <w:rPr>
          <w:bCs/>
          <w:color w:val="000000"/>
          <w:sz w:val="24"/>
        </w:rPr>
        <w:t>g</w:t>
      </w:r>
      <w:r w:rsidR="00F277F0" w:rsidRPr="00757966">
        <w:rPr>
          <w:bCs/>
          <w:color w:val="000000"/>
          <w:sz w:val="24"/>
        </w:rPr>
        <w:t>sweise</w:t>
      </w:r>
      <w:r w:rsidRPr="00757966">
        <w:rPr>
          <w:bCs/>
          <w:color w:val="000000"/>
          <w:sz w:val="24"/>
        </w:rPr>
        <w:t xml:space="preserve"> eigener Terrasse. </w:t>
      </w:r>
      <w:r w:rsidR="005C4882" w:rsidRPr="00757966">
        <w:rPr>
          <w:bCs/>
          <w:color w:val="000000"/>
          <w:sz w:val="24"/>
        </w:rPr>
        <w:t>Die größeren Wohnungen eignen sich für</w:t>
      </w:r>
      <w:r w:rsidRPr="00757966">
        <w:rPr>
          <w:bCs/>
          <w:color w:val="000000"/>
          <w:sz w:val="24"/>
        </w:rPr>
        <w:t xml:space="preserve"> Familien, </w:t>
      </w:r>
      <w:r w:rsidR="005C4882" w:rsidRPr="00757966">
        <w:rPr>
          <w:bCs/>
          <w:color w:val="000000"/>
          <w:sz w:val="24"/>
        </w:rPr>
        <w:t>die kleineren</w:t>
      </w:r>
      <w:r w:rsidRPr="00757966">
        <w:rPr>
          <w:bCs/>
          <w:color w:val="000000"/>
          <w:sz w:val="24"/>
        </w:rPr>
        <w:t xml:space="preserve"> etwa für junge Paare oder Senioren.</w:t>
      </w:r>
      <w:r w:rsidR="005C4882" w:rsidRPr="00757966">
        <w:rPr>
          <w:bCs/>
          <w:color w:val="000000"/>
          <w:sz w:val="24"/>
        </w:rPr>
        <w:t xml:space="preserve"> </w:t>
      </w:r>
      <w:r w:rsidRPr="00757966">
        <w:rPr>
          <w:bCs/>
          <w:color w:val="000000"/>
          <w:sz w:val="24"/>
        </w:rPr>
        <w:t xml:space="preserve">Zur Stärkung der Quartiersgemeinschaft wurde in einem Gebäude </w:t>
      </w:r>
      <w:r w:rsidR="00974713">
        <w:rPr>
          <w:bCs/>
          <w:color w:val="000000"/>
          <w:sz w:val="24"/>
        </w:rPr>
        <w:t xml:space="preserve">ein </w:t>
      </w:r>
      <w:r w:rsidRPr="00C81E87">
        <w:rPr>
          <w:bCs/>
          <w:color w:val="000000"/>
          <w:sz w:val="24"/>
        </w:rPr>
        <w:t>Gemeinschafts</w:t>
      </w:r>
      <w:r w:rsidR="00974713" w:rsidRPr="00C81E87">
        <w:rPr>
          <w:bCs/>
          <w:color w:val="000000"/>
          <w:sz w:val="24"/>
        </w:rPr>
        <w:t xml:space="preserve">bereich für </w:t>
      </w:r>
      <w:r w:rsidR="00C81E87">
        <w:rPr>
          <w:bCs/>
          <w:color w:val="000000"/>
          <w:sz w:val="24"/>
        </w:rPr>
        <w:t>B</w:t>
      </w:r>
      <w:r w:rsidR="00974713" w:rsidRPr="00C81E87">
        <w:rPr>
          <w:bCs/>
          <w:color w:val="000000"/>
          <w:sz w:val="24"/>
        </w:rPr>
        <w:t>ege</w:t>
      </w:r>
      <w:r w:rsidR="00C81E87">
        <w:rPr>
          <w:bCs/>
          <w:color w:val="000000"/>
          <w:sz w:val="24"/>
        </w:rPr>
        <w:t>g</w:t>
      </w:r>
      <w:r w:rsidR="00974713" w:rsidRPr="00C81E87">
        <w:rPr>
          <w:bCs/>
          <w:color w:val="000000"/>
          <w:sz w:val="24"/>
        </w:rPr>
        <w:t>nung und</w:t>
      </w:r>
      <w:r w:rsidR="00C81E87">
        <w:rPr>
          <w:bCs/>
          <w:color w:val="000000"/>
          <w:sz w:val="24"/>
        </w:rPr>
        <w:t xml:space="preserve"> A</w:t>
      </w:r>
      <w:r w:rsidR="00974713" w:rsidRPr="00C81E87">
        <w:rPr>
          <w:bCs/>
          <w:color w:val="000000"/>
          <w:sz w:val="24"/>
        </w:rPr>
        <w:t>ustausch integriert</w:t>
      </w:r>
      <w:r w:rsidRPr="00757966">
        <w:rPr>
          <w:bCs/>
          <w:color w:val="000000"/>
          <w:sz w:val="24"/>
        </w:rPr>
        <w:t xml:space="preserve">. </w:t>
      </w:r>
      <w:r w:rsidR="00037C22" w:rsidRPr="00757966">
        <w:rPr>
          <w:bCs/>
          <w:color w:val="000000"/>
          <w:sz w:val="24"/>
        </w:rPr>
        <w:t>Die</w:t>
      </w:r>
      <w:r w:rsidR="005C4882" w:rsidRPr="00757966">
        <w:rPr>
          <w:bCs/>
          <w:color w:val="000000"/>
          <w:sz w:val="24"/>
        </w:rPr>
        <w:t xml:space="preserve"> Wärmeversorgung des Areals </w:t>
      </w:r>
      <w:r w:rsidR="00037C22" w:rsidRPr="00757966">
        <w:rPr>
          <w:bCs/>
          <w:color w:val="000000"/>
          <w:sz w:val="24"/>
        </w:rPr>
        <w:t xml:space="preserve">erfolgt </w:t>
      </w:r>
      <w:r w:rsidR="005C4882" w:rsidRPr="00757966">
        <w:rPr>
          <w:bCs/>
          <w:color w:val="000000"/>
          <w:sz w:val="24"/>
        </w:rPr>
        <w:t>über eine autarke Biomasse-Anlage.</w:t>
      </w:r>
      <w:r w:rsidR="00037C22" w:rsidRPr="00757966">
        <w:rPr>
          <w:bCs/>
          <w:color w:val="000000"/>
          <w:sz w:val="24"/>
        </w:rPr>
        <w:t xml:space="preserve"> Die </w:t>
      </w:r>
      <w:r w:rsidR="005C4882" w:rsidRPr="00757966">
        <w:rPr>
          <w:bCs/>
          <w:color w:val="000000"/>
          <w:sz w:val="24"/>
        </w:rPr>
        <w:t>Pkw-Stellplätze</w:t>
      </w:r>
      <w:r w:rsidR="00037C22" w:rsidRPr="00757966">
        <w:rPr>
          <w:bCs/>
          <w:color w:val="000000"/>
          <w:sz w:val="24"/>
        </w:rPr>
        <w:t xml:space="preserve"> </w:t>
      </w:r>
      <w:r w:rsidR="000C7B3D" w:rsidRPr="00757966">
        <w:rPr>
          <w:bCs/>
          <w:color w:val="000000"/>
          <w:sz w:val="24"/>
        </w:rPr>
        <w:t xml:space="preserve">sind </w:t>
      </w:r>
      <w:r w:rsidR="005C4882" w:rsidRPr="00757966">
        <w:rPr>
          <w:bCs/>
          <w:color w:val="000000"/>
          <w:sz w:val="24"/>
        </w:rPr>
        <w:t>für einen möglichen späteren E-Lade-Anschluss vorbereitet</w:t>
      </w:r>
      <w:r w:rsidR="00037C22" w:rsidRPr="00757966">
        <w:rPr>
          <w:bCs/>
          <w:color w:val="000000"/>
          <w:sz w:val="24"/>
        </w:rPr>
        <w:t>.</w:t>
      </w:r>
    </w:p>
    <w:p w14:paraId="14AD10FF" w14:textId="77777777" w:rsidR="00757966" w:rsidRDefault="00757966" w:rsidP="005C4882">
      <w:pPr>
        <w:spacing w:line="400" w:lineRule="exact"/>
        <w:jc w:val="both"/>
        <w:rPr>
          <w:bCs/>
          <w:color w:val="000000"/>
          <w:sz w:val="24"/>
        </w:rPr>
      </w:pPr>
    </w:p>
    <w:p w14:paraId="7FE8EF12" w14:textId="77777777" w:rsidR="00757966" w:rsidRPr="00757966" w:rsidRDefault="00757966" w:rsidP="005C4882">
      <w:pPr>
        <w:spacing w:line="400" w:lineRule="exact"/>
        <w:jc w:val="both"/>
        <w:rPr>
          <w:bCs/>
          <w:color w:val="000000"/>
          <w:sz w:val="24"/>
        </w:rPr>
      </w:pPr>
    </w:p>
    <w:p w14:paraId="6AC6B657" w14:textId="4AC184BB" w:rsidR="001576B5" w:rsidRPr="00757966" w:rsidRDefault="00E67A50" w:rsidP="001576B5">
      <w:pPr>
        <w:spacing w:line="400" w:lineRule="exact"/>
        <w:jc w:val="both"/>
        <w:rPr>
          <w:b/>
          <w:color w:val="000000"/>
          <w:sz w:val="24"/>
        </w:rPr>
      </w:pPr>
      <w:r w:rsidRPr="00757966">
        <w:rPr>
          <w:b/>
          <w:color w:val="000000"/>
          <w:sz w:val="24"/>
        </w:rPr>
        <w:lastRenderedPageBreak/>
        <w:t>Intelligenter Baustoffmix</w:t>
      </w:r>
    </w:p>
    <w:p w14:paraId="265C2567" w14:textId="7CF1C993" w:rsidR="006307F9" w:rsidRPr="00757966" w:rsidRDefault="001576B5" w:rsidP="00874579">
      <w:pPr>
        <w:spacing w:line="400" w:lineRule="exact"/>
        <w:jc w:val="both"/>
        <w:rPr>
          <w:bCs/>
          <w:color w:val="000000"/>
          <w:sz w:val="24"/>
        </w:rPr>
      </w:pPr>
      <w:r w:rsidRPr="00757966">
        <w:rPr>
          <w:bCs/>
          <w:color w:val="000000"/>
          <w:sz w:val="24"/>
        </w:rPr>
        <w:t>Die Gebäude w</w:t>
      </w:r>
      <w:r w:rsidR="001530D2" w:rsidRPr="00757966">
        <w:rPr>
          <w:bCs/>
          <w:color w:val="000000"/>
          <w:sz w:val="24"/>
        </w:rPr>
        <w:t>u</w:t>
      </w:r>
      <w:r w:rsidRPr="00757966">
        <w:rPr>
          <w:bCs/>
          <w:color w:val="000000"/>
          <w:sz w:val="24"/>
        </w:rPr>
        <w:t>rden in klassischer Massivbauweise errichtet. Auf einer Bodenplatte w</w:t>
      </w:r>
      <w:r w:rsidR="00E56ED1" w:rsidRPr="00757966">
        <w:rPr>
          <w:bCs/>
          <w:color w:val="000000"/>
          <w:sz w:val="24"/>
        </w:rPr>
        <w:t>u</w:t>
      </w:r>
      <w:r w:rsidRPr="00757966">
        <w:rPr>
          <w:bCs/>
          <w:color w:val="000000"/>
          <w:sz w:val="24"/>
        </w:rPr>
        <w:t>rden</w:t>
      </w:r>
      <w:r w:rsidR="001530D2" w:rsidRPr="00757966">
        <w:rPr>
          <w:bCs/>
          <w:color w:val="000000"/>
          <w:sz w:val="24"/>
        </w:rPr>
        <w:t xml:space="preserve"> dabei</w:t>
      </w:r>
      <w:r w:rsidRPr="00757966">
        <w:rPr>
          <w:bCs/>
          <w:color w:val="000000"/>
          <w:sz w:val="24"/>
        </w:rPr>
        <w:t xml:space="preserve"> die tragenden Wände aus </w:t>
      </w:r>
      <w:r w:rsidR="00E56ED1" w:rsidRPr="00757966">
        <w:rPr>
          <w:bCs/>
          <w:color w:val="000000"/>
          <w:sz w:val="24"/>
        </w:rPr>
        <w:t>Silvacor-</w:t>
      </w:r>
      <w:r w:rsidRPr="00757966">
        <w:rPr>
          <w:bCs/>
          <w:color w:val="000000"/>
          <w:sz w:val="24"/>
        </w:rPr>
        <w:t>Hochloch</w:t>
      </w:r>
      <w:r w:rsidR="00E56ED1" w:rsidRPr="00757966">
        <w:rPr>
          <w:bCs/>
          <w:color w:val="000000"/>
          <w:sz w:val="24"/>
        </w:rPr>
        <w:t>mauer</w:t>
      </w:r>
      <w:r w:rsidRPr="00757966">
        <w:rPr>
          <w:bCs/>
          <w:color w:val="000000"/>
          <w:sz w:val="24"/>
        </w:rPr>
        <w:t>ziegel</w:t>
      </w:r>
      <w:r w:rsidR="008408F0" w:rsidRPr="00757966">
        <w:rPr>
          <w:bCs/>
          <w:color w:val="000000"/>
          <w:sz w:val="24"/>
        </w:rPr>
        <w:t xml:space="preserve"> </w:t>
      </w:r>
      <w:r w:rsidR="00E56ED1" w:rsidRPr="00757966">
        <w:rPr>
          <w:bCs/>
          <w:color w:val="000000"/>
          <w:sz w:val="24"/>
        </w:rPr>
        <w:t>von Leipfinger-Bader</w:t>
      </w:r>
      <w:r w:rsidRPr="00757966">
        <w:rPr>
          <w:bCs/>
          <w:color w:val="000000"/>
          <w:sz w:val="24"/>
        </w:rPr>
        <w:t xml:space="preserve"> gemauert. Die Ausführung der Geschossdecken erfolgt</w:t>
      </w:r>
      <w:r w:rsidR="00E56ED1" w:rsidRPr="00757966">
        <w:rPr>
          <w:bCs/>
          <w:color w:val="000000"/>
          <w:sz w:val="24"/>
        </w:rPr>
        <w:t>e</w:t>
      </w:r>
      <w:r w:rsidRPr="00757966">
        <w:rPr>
          <w:bCs/>
          <w:color w:val="000000"/>
          <w:sz w:val="24"/>
        </w:rPr>
        <w:t xml:space="preserve"> mit Fertigteil-Filigrandecken und Aufbeton. Das Satteldach ist als Holzsparrendachstuhl auf entsprechenden Pfetten konstruiert. Die Dämmung </w:t>
      </w:r>
      <w:r w:rsidR="000C7B3D" w:rsidRPr="00757966">
        <w:rPr>
          <w:bCs/>
          <w:color w:val="000000"/>
          <w:sz w:val="24"/>
        </w:rPr>
        <w:t xml:space="preserve">ist </w:t>
      </w:r>
      <w:r w:rsidRPr="00757966">
        <w:rPr>
          <w:bCs/>
          <w:color w:val="000000"/>
          <w:sz w:val="24"/>
        </w:rPr>
        <w:t xml:space="preserve">als Zwischensparrendämmung zur Erreichung der Energieklasse KfW </w:t>
      </w:r>
      <w:r w:rsidR="00974713">
        <w:rPr>
          <w:bCs/>
          <w:color w:val="000000"/>
          <w:sz w:val="24"/>
        </w:rPr>
        <w:t>55</w:t>
      </w:r>
      <w:r w:rsidR="000C7B3D" w:rsidRPr="00757966">
        <w:rPr>
          <w:bCs/>
          <w:color w:val="000000"/>
          <w:sz w:val="24"/>
        </w:rPr>
        <w:t xml:space="preserve"> umgesetzt</w:t>
      </w:r>
      <w:r w:rsidRPr="00757966">
        <w:rPr>
          <w:bCs/>
          <w:color w:val="000000"/>
          <w:sz w:val="24"/>
        </w:rPr>
        <w:t>. Eingedeckt w</w:t>
      </w:r>
      <w:r w:rsidR="00CC430D" w:rsidRPr="00757966">
        <w:rPr>
          <w:bCs/>
          <w:color w:val="000000"/>
          <w:sz w:val="24"/>
        </w:rPr>
        <w:t>urde</w:t>
      </w:r>
      <w:r w:rsidRPr="00757966">
        <w:rPr>
          <w:bCs/>
          <w:color w:val="000000"/>
          <w:sz w:val="24"/>
        </w:rPr>
        <w:t xml:space="preserve"> mit Betondachsteinen. </w:t>
      </w:r>
      <w:r w:rsidR="00CC430D" w:rsidRPr="00757966">
        <w:rPr>
          <w:bCs/>
          <w:color w:val="000000"/>
          <w:sz w:val="24"/>
        </w:rPr>
        <w:t>D</w:t>
      </w:r>
      <w:r w:rsidR="00E67A50" w:rsidRPr="00757966">
        <w:rPr>
          <w:bCs/>
          <w:color w:val="000000"/>
          <w:sz w:val="24"/>
        </w:rPr>
        <w:t>rei</w:t>
      </w:r>
      <w:r w:rsidRPr="00757966">
        <w:rPr>
          <w:bCs/>
          <w:color w:val="000000"/>
          <w:sz w:val="24"/>
        </w:rPr>
        <w:t>fach isolierverglaste Fenster und Fenstertüren aus Kunststoff</w:t>
      </w:r>
      <w:r w:rsidR="00CC430D" w:rsidRPr="00757966">
        <w:rPr>
          <w:bCs/>
          <w:color w:val="000000"/>
          <w:sz w:val="24"/>
        </w:rPr>
        <w:t xml:space="preserve"> in bodentiefer Ausführung und in der Variante mit Brüstung strukturieren</w:t>
      </w:r>
      <w:r w:rsidRPr="00757966">
        <w:rPr>
          <w:bCs/>
          <w:color w:val="000000"/>
          <w:sz w:val="24"/>
        </w:rPr>
        <w:t xml:space="preserve"> die Fassade. </w:t>
      </w:r>
      <w:r w:rsidR="00CC430D" w:rsidRPr="00757966">
        <w:rPr>
          <w:bCs/>
          <w:color w:val="000000"/>
          <w:sz w:val="24"/>
        </w:rPr>
        <w:t xml:space="preserve">Die </w:t>
      </w:r>
      <w:r w:rsidRPr="00757966">
        <w:rPr>
          <w:bCs/>
          <w:color w:val="000000"/>
          <w:sz w:val="24"/>
        </w:rPr>
        <w:t>Balkone w</w:t>
      </w:r>
      <w:r w:rsidR="00CC430D" w:rsidRPr="00757966">
        <w:rPr>
          <w:bCs/>
          <w:color w:val="000000"/>
          <w:sz w:val="24"/>
        </w:rPr>
        <w:t>u</w:t>
      </w:r>
      <w:r w:rsidRPr="00757966">
        <w:rPr>
          <w:bCs/>
          <w:color w:val="000000"/>
          <w:sz w:val="24"/>
        </w:rPr>
        <w:t>rden aus thermisch getrennten Stahlbetonfertigteilplatten errichtet</w:t>
      </w:r>
      <w:r w:rsidR="00E56ED1" w:rsidRPr="00757966">
        <w:rPr>
          <w:bCs/>
          <w:color w:val="000000"/>
          <w:sz w:val="24"/>
        </w:rPr>
        <w:t>.</w:t>
      </w:r>
    </w:p>
    <w:p w14:paraId="04E1AD1F" w14:textId="77777777" w:rsidR="005D5208" w:rsidRPr="00757966" w:rsidRDefault="005D5208" w:rsidP="00C94D5E">
      <w:pPr>
        <w:spacing w:line="400" w:lineRule="exact"/>
        <w:jc w:val="both"/>
        <w:rPr>
          <w:bCs/>
          <w:color w:val="000000"/>
          <w:sz w:val="24"/>
        </w:rPr>
      </w:pPr>
    </w:p>
    <w:p w14:paraId="167DEC2F" w14:textId="336035D1" w:rsidR="004E24FD" w:rsidRPr="00757966" w:rsidRDefault="003A2E79" w:rsidP="00C94D5E">
      <w:pPr>
        <w:spacing w:line="400" w:lineRule="exact"/>
        <w:jc w:val="both"/>
        <w:rPr>
          <w:b/>
          <w:color w:val="000000"/>
          <w:sz w:val="24"/>
        </w:rPr>
      </w:pPr>
      <w:r w:rsidRPr="00757966">
        <w:rPr>
          <w:b/>
          <w:color w:val="000000"/>
          <w:sz w:val="24"/>
        </w:rPr>
        <w:t>Fortschritt in der Massivbauweise</w:t>
      </w:r>
    </w:p>
    <w:p w14:paraId="3FEE5C19" w14:textId="29D04F6F" w:rsidR="00F1469B" w:rsidRPr="00757966" w:rsidRDefault="00D5267F" w:rsidP="007F5283">
      <w:pPr>
        <w:spacing w:line="400" w:lineRule="exact"/>
        <w:jc w:val="both"/>
        <w:rPr>
          <w:bCs/>
          <w:color w:val="000000"/>
          <w:sz w:val="24"/>
        </w:rPr>
      </w:pPr>
      <w:r w:rsidRPr="00757966">
        <w:rPr>
          <w:bCs/>
          <w:color w:val="000000"/>
          <w:sz w:val="24"/>
        </w:rPr>
        <w:t xml:space="preserve">Zum Einsatz kam der Mauerziegel </w:t>
      </w:r>
      <w:r w:rsidR="00CA394F" w:rsidRPr="00757966">
        <w:rPr>
          <w:bCs/>
          <w:color w:val="000000"/>
          <w:sz w:val="24"/>
        </w:rPr>
        <w:t>Silvacor W07</w:t>
      </w:r>
      <w:r w:rsidR="008C286A" w:rsidRPr="00757966">
        <w:rPr>
          <w:bCs/>
          <w:color w:val="000000"/>
          <w:sz w:val="24"/>
        </w:rPr>
        <w:t xml:space="preserve"> von Leipfinger-Bader</w:t>
      </w:r>
      <w:r w:rsidR="00CA394F" w:rsidRPr="00757966">
        <w:rPr>
          <w:bCs/>
          <w:color w:val="000000"/>
          <w:sz w:val="24"/>
        </w:rPr>
        <w:t xml:space="preserve"> in der Wandstärke 36,5 Zentimeter. </w:t>
      </w:r>
      <w:r w:rsidRPr="00757966">
        <w:rPr>
          <w:bCs/>
          <w:color w:val="000000"/>
          <w:sz w:val="24"/>
        </w:rPr>
        <w:t xml:space="preserve">Dieser </w:t>
      </w:r>
      <w:r w:rsidR="00CA394F" w:rsidRPr="00757966">
        <w:rPr>
          <w:bCs/>
          <w:color w:val="000000"/>
          <w:sz w:val="24"/>
        </w:rPr>
        <w:t>erreicht einen U-Wert von 0,18 W/(m</w:t>
      </w:r>
      <w:r w:rsidR="00CA394F" w:rsidRPr="00757966">
        <w:rPr>
          <w:bCs/>
          <w:color w:val="000000"/>
          <w:sz w:val="24"/>
          <w:vertAlign w:val="superscript"/>
        </w:rPr>
        <w:t>2</w:t>
      </w:r>
      <w:r w:rsidR="00CA394F" w:rsidRPr="00757966">
        <w:rPr>
          <w:bCs/>
          <w:color w:val="000000"/>
          <w:sz w:val="24"/>
        </w:rPr>
        <w:t>K)</w:t>
      </w:r>
      <w:r w:rsidRPr="00757966">
        <w:rPr>
          <w:bCs/>
          <w:color w:val="000000"/>
          <w:sz w:val="24"/>
        </w:rPr>
        <w:t>.</w:t>
      </w:r>
      <w:r w:rsidR="00CA394F" w:rsidRPr="00757966">
        <w:rPr>
          <w:bCs/>
          <w:color w:val="000000"/>
          <w:sz w:val="24"/>
        </w:rPr>
        <w:t xml:space="preserve"> </w:t>
      </w:r>
      <w:r w:rsidRPr="00757966">
        <w:rPr>
          <w:bCs/>
          <w:color w:val="000000"/>
          <w:sz w:val="24"/>
        </w:rPr>
        <w:t>Das Besondere</w:t>
      </w:r>
      <w:r w:rsidR="008F2ECC" w:rsidRPr="00757966">
        <w:rPr>
          <w:bCs/>
          <w:color w:val="000000"/>
          <w:sz w:val="24"/>
        </w:rPr>
        <w:t xml:space="preserve"> an </w:t>
      </w:r>
      <w:r w:rsidR="0060160D" w:rsidRPr="00757966">
        <w:rPr>
          <w:bCs/>
          <w:color w:val="000000"/>
          <w:sz w:val="24"/>
        </w:rPr>
        <w:t>de</w:t>
      </w:r>
      <w:r w:rsidR="00506C87" w:rsidRPr="00757966">
        <w:rPr>
          <w:bCs/>
          <w:color w:val="000000"/>
          <w:sz w:val="24"/>
        </w:rPr>
        <w:t>m</w:t>
      </w:r>
      <w:r w:rsidR="0060160D" w:rsidRPr="00757966">
        <w:rPr>
          <w:bCs/>
          <w:color w:val="000000"/>
          <w:sz w:val="24"/>
        </w:rPr>
        <w:t xml:space="preserve"> </w:t>
      </w:r>
      <w:r w:rsidR="008F2ECC" w:rsidRPr="00757966">
        <w:rPr>
          <w:bCs/>
          <w:color w:val="000000"/>
          <w:sz w:val="24"/>
        </w:rPr>
        <w:t>modernen Hochlochziegel</w:t>
      </w:r>
      <w:r w:rsidRPr="00757966">
        <w:rPr>
          <w:bCs/>
          <w:color w:val="000000"/>
          <w:sz w:val="24"/>
        </w:rPr>
        <w:t xml:space="preserve">: Er verfügt über einen </w:t>
      </w:r>
      <w:r w:rsidR="001530D2" w:rsidRPr="00757966">
        <w:rPr>
          <w:bCs/>
          <w:color w:val="000000"/>
          <w:sz w:val="24"/>
        </w:rPr>
        <w:t>integrierte</w:t>
      </w:r>
      <w:r w:rsidRPr="00757966">
        <w:rPr>
          <w:bCs/>
          <w:color w:val="000000"/>
          <w:sz w:val="24"/>
        </w:rPr>
        <w:t>n</w:t>
      </w:r>
      <w:r w:rsidR="001530D2" w:rsidRPr="00757966">
        <w:rPr>
          <w:bCs/>
          <w:color w:val="000000"/>
          <w:sz w:val="24"/>
        </w:rPr>
        <w:t xml:space="preserve"> Dämmstoff aus </w:t>
      </w:r>
      <w:r w:rsidR="00F1469B" w:rsidRPr="00757966">
        <w:rPr>
          <w:bCs/>
          <w:color w:val="000000"/>
          <w:sz w:val="24"/>
        </w:rPr>
        <w:t>sorten</w:t>
      </w:r>
      <w:r w:rsidR="001530D2" w:rsidRPr="00757966">
        <w:rPr>
          <w:bCs/>
          <w:color w:val="000000"/>
          <w:sz w:val="24"/>
        </w:rPr>
        <w:t>reine</w:t>
      </w:r>
      <w:r w:rsidR="00F1469B" w:rsidRPr="00757966">
        <w:rPr>
          <w:bCs/>
          <w:color w:val="000000"/>
          <w:sz w:val="24"/>
        </w:rPr>
        <w:t>n</w:t>
      </w:r>
      <w:r w:rsidR="001530D2" w:rsidRPr="00757966">
        <w:rPr>
          <w:bCs/>
          <w:color w:val="000000"/>
          <w:sz w:val="24"/>
        </w:rPr>
        <w:t xml:space="preserve"> Holzfaser</w:t>
      </w:r>
      <w:r w:rsidR="00F1469B" w:rsidRPr="00757966">
        <w:rPr>
          <w:bCs/>
          <w:color w:val="000000"/>
          <w:sz w:val="24"/>
        </w:rPr>
        <w:t>n</w:t>
      </w:r>
      <w:r w:rsidRPr="00757966">
        <w:rPr>
          <w:bCs/>
          <w:color w:val="000000"/>
          <w:sz w:val="24"/>
        </w:rPr>
        <w:t xml:space="preserve">, der frei von Lösungsmitteln und vollständig biologisch abbaubar ist. </w:t>
      </w:r>
      <w:r w:rsidR="00FE21DE" w:rsidRPr="00757966">
        <w:rPr>
          <w:bCs/>
          <w:color w:val="000000"/>
          <w:sz w:val="24"/>
        </w:rPr>
        <w:t xml:space="preserve">Im </w:t>
      </w:r>
      <w:r w:rsidR="00F1469B" w:rsidRPr="00757966">
        <w:rPr>
          <w:bCs/>
          <w:color w:val="000000"/>
          <w:sz w:val="24"/>
        </w:rPr>
        <w:t xml:space="preserve">Gegensatz zu </w:t>
      </w:r>
      <w:r w:rsidR="00FE21DE" w:rsidRPr="00757966">
        <w:rPr>
          <w:bCs/>
          <w:color w:val="000000"/>
          <w:sz w:val="24"/>
        </w:rPr>
        <w:t xml:space="preserve">Produkten mit </w:t>
      </w:r>
      <w:r w:rsidR="00F1469B" w:rsidRPr="00757966">
        <w:rPr>
          <w:bCs/>
          <w:color w:val="000000"/>
          <w:sz w:val="24"/>
        </w:rPr>
        <w:t xml:space="preserve">synthetischen Dämmstoffen </w:t>
      </w:r>
      <w:r w:rsidR="00FE21DE" w:rsidRPr="00757966">
        <w:rPr>
          <w:bCs/>
          <w:color w:val="000000"/>
          <w:sz w:val="24"/>
        </w:rPr>
        <w:t xml:space="preserve">lassen sich Silvacor-Mauerziegel damit </w:t>
      </w:r>
      <w:r w:rsidR="00F1469B" w:rsidRPr="00757966">
        <w:rPr>
          <w:bCs/>
          <w:color w:val="000000"/>
          <w:sz w:val="24"/>
        </w:rPr>
        <w:t>problemlos und vollständig recycel</w:t>
      </w:r>
      <w:r w:rsidR="00FE21DE" w:rsidRPr="00757966">
        <w:rPr>
          <w:bCs/>
          <w:color w:val="000000"/>
          <w:sz w:val="24"/>
        </w:rPr>
        <w:t>n</w:t>
      </w:r>
      <w:r w:rsidR="00F1469B" w:rsidRPr="00757966">
        <w:rPr>
          <w:bCs/>
          <w:color w:val="000000"/>
          <w:sz w:val="24"/>
        </w:rPr>
        <w:t xml:space="preserve">. Beim Einfüllen des Dämmstoffs </w:t>
      </w:r>
      <w:r w:rsidR="008F2ECC" w:rsidRPr="00757966">
        <w:rPr>
          <w:bCs/>
          <w:color w:val="000000"/>
          <w:sz w:val="24"/>
        </w:rPr>
        <w:t>mit seiner flockigen Struktur verzahnen sich die</w:t>
      </w:r>
      <w:r w:rsidR="00F1469B" w:rsidRPr="00757966">
        <w:rPr>
          <w:bCs/>
          <w:color w:val="000000"/>
          <w:sz w:val="24"/>
        </w:rPr>
        <w:t xml:space="preserve"> einzelnen Holzfasern</w:t>
      </w:r>
      <w:r w:rsidR="008F2ECC" w:rsidRPr="00757966">
        <w:rPr>
          <w:bCs/>
          <w:color w:val="000000"/>
          <w:sz w:val="24"/>
        </w:rPr>
        <w:t xml:space="preserve"> miteinander und behalten so</w:t>
      </w:r>
      <w:r w:rsidR="00F1469B" w:rsidRPr="00757966">
        <w:rPr>
          <w:bCs/>
          <w:color w:val="000000"/>
          <w:sz w:val="24"/>
        </w:rPr>
        <w:t xml:space="preserve"> über Jahrzehnte</w:t>
      </w:r>
      <w:r w:rsidR="008F2ECC" w:rsidRPr="00757966">
        <w:rPr>
          <w:bCs/>
          <w:color w:val="000000"/>
          <w:sz w:val="24"/>
        </w:rPr>
        <w:t xml:space="preserve"> ihre Form. Darüber hinaus können die Mauerziegel </w:t>
      </w:r>
      <w:r w:rsidR="000B6F61" w:rsidRPr="00757966">
        <w:rPr>
          <w:bCs/>
          <w:color w:val="000000"/>
          <w:sz w:val="24"/>
        </w:rPr>
        <w:t xml:space="preserve">setzungssicher </w:t>
      </w:r>
      <w:r w:rsidR="000B6F61" w:rsidRPr="003B49D2">
        <w:rPr>
          <w:bCs/>
          <w:color w:val="000000"/>
          <w:sz w:val="24"/>
        </w:rPr>
        <w:t>verarbeitet werden</w:t>
      </w:r>
      <w:r w:rsidR="008F2ECC" w:rsidRPr="003B49D2">
        <w:rPr>
          <w:bCs/>
          <w:color w:val="000000"/>
          <w:sz w:val="24"/>
        </w:rPr>
        <w:t xml:space="preserve"> und </w:t>
      </w:r>
      <w:r w:rsidR="000B6F61" w:rsidRPr="003B49D2">
        <w:rPr>
          <w:bCs/>
          <w:color w:val="000000"/>
          <w:sz w:val="24"/>
        </w:rPr>
        <w:t xml:space="preserve">Nacharbeiten oder Schlitzen </w:t>
      </w:r>
      <w:r w:rsidR="008F2ECC" w:rsidRPr="003B49D2">
        <w:rPr>
          <w:bCs/>
          <w:color w:val="000000"/>
          <w:sz w:val="24"/>
        </w:rPr>
        <w:t xml:space="preserve">bewirken </w:t>
      </w:r>
      <w:r w:rsidR="000B6F61" w:rsidRPr="003B49D2">
        <w:rPr>
          <w:bCs/>
          <w:color w:val="000000"/>
          <w:sz w:val="24"/>
        </w:rPr>
        <w:t>keinen Dämmverlust.</w:t>
      </w:r>
      <w:r w:rsidR="007F5283" w:rsidRPr="003B49D2">
        <w:rPr>
          <w:bCs/>
          <w:color w:val="000000"/>
          <w:sz w:val="24"/>
        </w:rPr>
        <w:t xml:space="preserve"> </w:t>
      </w:r>
    </w:p>
    <w:p w14:paraId="0138AF7E" w14:textId="77777777" w:rsidR="001056F7" w:rsidRPr="00757966" w:rsidRDefault="001056F7" w:rsidP="001056F7">
      <w:pPr>
        <w:spacing w:line="400" w:lineRule="exact"/>
        <w:jc w:val="both"/>
        <w:rPr>
          <w:bCs/>
          <w:color w:val="000000"/>
          <w:sz w:val="24"/>
        </w:rPr>
      </w:pPr>
    </w:p>
    <w:p w14:paraId="5893FFC5" w14:textId="4345B83D" w:rsidR="00FE21DE" w:rsidRPr="00757966" w:rsidRDefault="009E362B" w:rsidP="001056F7">
      <w:pPr>
        <w:spacing w:line="400" w:lineRule="exact"/>
        <w:jc w:val="both"/>
        <w:rPr>
          <w:b/>
          <w:color w:val="000000"/>
          <w:sz w:val="24"/>
        </w:rPr>
      </w:pPr>
      <w:r w:rsidRPr="00757966">
        <w:rPr>
          <w:b/>
          <w:color w:val="000000"/>
          <w:sz w:val="24"/>
        </w:rPr>
        <w:t>Ein Recht auf Gesundheit</w:t>
      </w:r>
    </w:p>
    <w:p w14:paraId="267B9F94" w14:textId="1B6E30D2" w:rsidR="00CB65B5" w:rsidRPr="00757966" w:rsidRDefault="00AC6E9E" w:rsidP="00C94D5E">
      <w:pPr>
        <w:spacing w:line="400" w:lineRule="exact"/>
        <w:jc w:val="both"/>
        <w:rPr>
          <w:bCs/>
          <w:color w:val="000000"/>
          <w:sz w:val="24"/>
        </w:rPr>
      </w:pPr>
      <w:r w:rsidRPr="00757966">
        <w:rPr>
          <w:bCs/>
          <w:color w:val="000000"/>
          <w:sz w:val="24"/>
        </w:rPr>
        <w:t xml:space="preserve">Die neue Wohnanlage wurde damit aus einem </w:t>
      </w:r>
      <w:r w:rsidR="00311F6A" w:rsidRPr="00757966">
        <w:rPr>
          <w:bCs/>
          <w:color w:val="000000"/>
          <w:sz w:val="24"/>
        </w:rPr>
        <w:t>Baustoff</w:t>
      </w:r>
      <w:r w:rsidRPr="00757966">
        <w:rPr>
          <w:bCs/>
          <w:color w:val="000000"/>
          <w:sz w:val="24"/>
        </w:rPr>
        <w:t xml:space="preserve"> errichtet</w:t>
      </w:r>
      <w:r w:rsidR="00311F6A" w:rsidRPr="00757966">
        <w:rPr>
          <w:bCs/>
          <w:color w:val="000000"/>
          <w:sz w:val="24"/>
        </w:rPr>
        <w:t xml:space="preserve">, der </w:t>
      </w:r>
      <w:r w:rsidRPr="00757966">
        <w:rPr>
          <w:bCs/>
          <w:color w:val="000000"/>
          <w:sz w:val="24"/>
        </w:rPr>
        <w:t xml:space="preserve">innen wie außen </w:t>
      </w:r>
      <w:r w:rsidR="00311F6A" w:rsidRPr="00757966">
        <w:rPr>
          <w:bCs/>
          <w:color w:val="000000"/>
          <w:sz w:val="24"/>
        </w:rPr>
        <w:t>rein aus natürlichen Materialien besteht.</w:t>
      </w:r>
      <w:r w:rsidR="007C5BF2" w:rsidRPr="00757966">
        <w:rPr>
          <w:bCs/>
          <w:color w:val="000000"/>
          <w:sz w:val="24"/>
        </w:rPr>
        <w:t xml:space="preserve"> </w:t>
      </w:r>
      <w:r w:rsidR="00F248AE" w:rsidRPr="00757966">
        <w:rPr>
          <w:bCs/>
          <w:color w:val="000000"/>
          <w:sz w:val="24"/>
        </w:rPr>
        <w:t xml:space="preserve">Gesundheitsförderndes Wohnen dank wohngesunder Baustoffe ist </w:t>
      </w:r>
      <w:r w:rsidR="007C5BF2" w:rsidRPr="00757966">
        <w:rPr>
          <w:bCs/>
          <w:color w:val="000000"/>
          <w:sz w:val="24"/>
        </w:rPr>
        <w:t xml:space="preserve">wichtig für alle Alters- und Bevölkerungsgruppen </w:t>
      </w:r>
      <w:r w:rsidR="00E42AC6" w:rsidRPr="00757966">
        <w:rPr>
          <w:bCs/>
          <w:color w:val="000000"/>
          <w:sz w:val="24"/>
        </w:rPr>
        <w:t>– vor allem in Hinblick auf Allergien, Unverträglichkeiten</w:t>
      </w:r>
      <w:r w:rsidR="009A0A98" w:rsidRPr="00757966">
        <w:rPr>
          <w:bCs/>
          <w:color w:val="000000"/>
          <w:sz w:val="24"/>
        </w:rPr>
        <w:t xml:space="preserve">, </w:t>
      </w:r>
      <w:r w:rsidR="00E42AC6" w:rsidRPr="00757966">
        <w:rPr>
          <w:bCs/>
          <w:color w:val="000000"/>
          <w:sz w:val="24"/>
        </w:rPr>
        <w:t>Atemwegsprobleme</w:t>
      </w:r>
      <w:r w:rsidR="009A0A98" w:rsidRPr="00757966">
        <w:rPr>
          <w:bCs/>
          <w:color w:val="000000"/>
          <w:sz w:val="24"/>
        </w:rPr>
        <w:t xml:space="preserve"> und sonstige Erkrankungen</w:t>
      </w:r>
      <w:r w:rsidR="008967A3" w:rsidRPr="00757966">
        <w:rPr>
          <w:bCs/>
          <w:color w:val="000000"/>
          <w:sz w:val="24"/>
        </w:rPr>
        <w:t>, die sich unter anderem auch auf Schimmel in der Wohnung zurückführen lassen.</w:t>
      </w:r>
      <w:r w:rsidR="00FE21DE" w:rsidRPr="00757966">
        <w:rPr>
          <w:bCs/>
          <w:color w:val="000000"/>
          <w:sz w:val="24"/>
        </w:rPr>
        <w:t xml:space="preserve"> </w:t>
      </w:r>
      <w:r w:rsidRPr="00757966">
        <w:rPr>
          <w:bCs/>
          <w:color w:val="000000"/>
          <w:sz w:val="24"/>
        </w:rPr>
        <w:t xml:space="preserve">Sowohl der Ziegel als auch die Füllung </w:t>
      </w:r>
      <w:r w:rsidRPr="00757966">
        <w:rPr>
          <w:bCs/>
          <w:color w:val="000000"/>
          <w:sz w:val="24"/>
        </w:rPr>
        <w:lastRenderedPageBreak/>
        <w:t xml:space="preserve">sind diffusionsoffen und regulieren Feuchtigkeitsschwankungen. Wasserdampf wird über das Mauerwerk nach außen abtransportiert. </w:t>
      </w:r>
      <w:r w:rsidR="00CB65B5" w:rsidRPr="00757966">
        <w:rPr>
          <w:bCs/>
          <w:color w:val="000000"/>
          <w:sz w:val="24"/>
        </w:rPr>
        <w:t>Nicht zuletzt tragen die guten Schallschutz-Eigenschaften zum behaglichen Wohnen bei.</w:t>
      </w:r>
    </w:p>
    <w:p w14:paraId="41AEA3C8" w14:textId="77777777" w:rsidR="00CB65B5" w:rsidRPr="00757966" w:rsidRDefault="00CB65B5" w:rsidP="00C94D5E">
      <w:pPr>
        <w:spacing w:line="400" w:lineRule="exact"/>
        <w:jc w:val="both"/>
        <w:rPr>
          <w:bCs/>
          <w:color w:val="000000"/>
          <w:sz w:val="24"/>
        </w:rPr>
      </w:pPr>
    </w:p>
    <w:p w14:paraId="0A10BE95" w14:textId="6FA5AB6F" w:rsidR="005D5208" w:rsidRPr="00757966" w:rsidRDefault="005D5208" w:rsidP="00C94D5E">
      <w:pPr>
        <w:spacing w:line="400" w:lineRule="exact"/>
        <w:jc w:val="both"/>
        <w:rPr>
          <w:bCs/>
          <w:color w:val="000000"/>
          <w:sz w:val="24"/>
        </w:rPr>
      </w:pPr>
      <w:r w:rsidRPr="00757966">
        <w:rPr>
          <w:b/>
          <w:color w:val="000000"/>
          <w:sz w:val="24"/>
        </w:rPr>
        <w:t>Schneller bezugsfertig als gedacht</w:t>
      </w:r>
    </w:p>
    <w:p w14:paraId="26BBCF04" w14:textId="6B6841E6" w:rsidR="009D11A5" w:rsidRPr="00757966" w:rsidRDefault="006367E8" w:rsidP="007950F4">
      <w:pPr>
        <w:spacing w:line="400" w:lineRule="exact"/>
        <w:jc w:val="both"/>
        <w:rPr>
          <w:bCs/>
          <w:color w:val="000000"/>
          <w:sz w:val="24"/>
        </w:rPr>
      </w:pPr>
      <w:r w:rsidRPr="00757966">
        <w:rPr>
          <w:bCs/>
          <w:color w:val="000000"/>
          <w:sz w:val="24"/>
        </w:rPr>
        <w:t>Die Wohnanlage konnte schneller als geplant fertig gestellt werden. Dies gelang auch durch den Einsatz des w</w:t>
      </w:r>
      <w:r w:rsidR="005D5208" w:rsidRPr="00757966">
        <w:rPr>
          <w:bCs/>
          <w:color w:val="000000"/>
          <w:sz w:val="24"/>
        </w:rPr>
        <w:t>asseraktivierbare</w:t>
      </w:r>
      <w:r w:rsidRPr="00757966">
        <w:rPr>
          <w:bCs/>
          <w:color w:val="000000"/>
          <w:sz w:val="24"/>
        </w:rPr>
        <w:t>n</w:t>
      </w:r>
      <w:r w:rsidR="005D5208" w:rsidRPr="00757966">
        <w:rPr>
          <w:bCs/>
          <w:color w:val="000000"/>
          <w:sz w:val="24"/>
        </w:rPr>
        <w:t xml:space="preserve"> Mörtelpads</w:t>
      </w:r>
      <w:r w:rsidR="00E70664" w:rsidRPr="00757966">
        <w:rPr>
          <w:bCs/>
          <w:color w:val="000000"/>
          <w:sz w:val="24"/>
        </w:rPr>
        <w:t xml:space="preserve"> von Maxit</w:t>
      </w:r>
      <w:r w:rsidRPr="00757966">
        <w:rPr>
          <w:bCs/>
          <w:color w:val="000000"/>
          <w:sz w:val="24"/>
        </w:rPr>
        <w:t>, d</w:t>
      </w:r>
      <w:r w:rsidR="00CB65B5" w:rsidRPr="00757966">
        <w:rPr>
          <w:bCs/>
          <w:color w:val="000000"/>
          <w:sz w:val="24"/>
        </w:rPr>
        <w:t>as</w:t>
      </w:r>
      <w:r w:rsidRPr="00757966">
        <w:rPr>
          <w:bCs/>
          <w:color w:val="000000"/>
          <w:sz w:val="24"/>
        </w:rPr>
        <w:t xml:space="preserve"> Leipfinger-Bader ebenfalls lieferte. Dieses besteht </w:t>
      </w:r>
      <w:r w:rsidR="005D5208" w:rsidRPr="00757966">
        <w:rPr>
          <w:bCs/>
          <w:color w:val="000000"/>
          <w:sz w:val="24"/>
        </w:rPr>
        <w:t xml:space="preserve">aus Trockenmörtel, einem wasserlöslichen Schmelzkleber und einem Glasfasergewebe, das der Trockenmörtelplatte zusätzliche Stabilität verleiht. </w:t>
      </w:r>
      <w:r w:rsidR="008C286A" w:rsidRPr="00757966">
        <w:rPr>
          <w:bCs/>
          <w:color w:val="000000"/>
          <w:sz w:val="24"/>
        </w:rPr>
        <w:t>Die P</w:t>
      </w:r>
      <w:r w:rsidRPr="00757966">
        <w:rPr>
          <w:bCs/>
          <w:color w:val="000000"/>
          <w:sz w:val="24"/>
        </w:rPr>
        <w:t xml:space="preserve">ads </w:t>
      </w:r>
      <w:r w:rsidR="008C286A" w:rsidRPr="00757966">
        <w:rPr>
          <w:bCs/>
          <w:color w:val="000000"/>
          <w:sz w:val="24"/>
        </w:rPr>
        <w:t xml:space="preserve">werden auf der Baustelle zunächst </w:t>
      </w:r>
      <w:r w:rsidRPr="00757966">
        <w:rPr>
          <w:bCs/>
          <w:color w:val="000000"/>
          <w:sz w:val="24"/>
        </w:rPr>
        <w:t xml:space="preserve">nach Bedarf </w:t>
      </w:r>
      <w:r w:rsidR="008C286A" w:rsidRPr="00757966">
        <w:rPr>
          <w:bCs/>
          <w:color w:val="000000"/>
          <w:sz w:val="24"/>
        </w:rPr>
        <w:t>zugeschnitten und bewässert</w:t>
      </w:r>
      <w:r w:rsidRPr="00757966">
        <w:rPr>
          <w:bCs/>
          <w:color w:val="000000"/>
          <w:sz w:val="24"/>
        </w:rPr>
        <w:t xml:space="preserve">, </w:t>
      </w:r>
      <w:r w:rsidR="008C286A" w:rsidRPr="00757966">
        <w:rPr>
          <w:bCs/>
          <w:color w:val="000000"/>
          <w:sz w:val="24"/>
        </w:rPr>
        <w:t xml:space="preserve">dann die </w:t>
      </w:r>
      <w:r w:rsidRPr="00757966">
        <w:rPr>
          <w:bCs/>
          <w:color w:val="000000"/>
          <w:sz w:val="24"/>
        </w:rPr>
        <w:t xml:space="preserve">Ziegel vollflächig </w:t>
      </w:r>
      <w:r w:rsidR="008C286A" w:rsidRPr="00757966">
        <w:rPr>
          <w:bCs/>
          <w:color w:val="000000"/>
          <w:sz w:val="24"/>
        </w:rPr>
        <w:t>aufgelegt und</w:t>
      </w:r>
      <w:r w:rsidRPr="00757966">
        <w:rPr>
          <w:bCs/>
          <w:color w:val="000000"/>
          <w:sz w:val="24"/>
        </w:rPr>
        <w:t xml:space="preserve"> wie gewohnt fest</w:t>
      </w:r>
      <w:r w:rsidR="008C286A" w:rsidRPr="00757966">
        <w:rPr>
          <w:bCs/>
          <w:color w:val="000000"/>
          <w:sz w:val="24"/>
        </w:rPr>
        <w:t>geklopft</w:t>
      </w:r>
      <w:r w:rsidRPr="00757966">
        <w:rPr>
          <w:bCs/>
          <w:color w:val="000000"/>
          <w:sz w:val="24"/>
        </w:rPr>
        <w:t xml:space="preserve">. </w:t>
      </w:r>
      <w:r w:rsidR="008C286A" w:rsidRPr="00757966">
        <w:rPr>
          <w:bCs/>
          <w:color w:val="000000"/>
          <w:sz w:val="24"/>
        </w:rPr>
        <w:t xml:space="preserve">Auch durch den Verzicht auf zusätzliches Arbeitsgerät entsteht ein spürbarer Zeitvorteil bei der Vor- und Nachbereitung des Mauervorgangs, während gleichzeitig die Staubentwicklung beim Anrühren von Trockenmörtel reduziert wird und eine hohe Sauberkeit auf der Baustelle gewährleistet bleibt. </w:t>
      </w:r>
      <w:r w:rsidR="00034389" w:rsidRPr="00757966">
        <w:rPr>
          <w:bCs/>
          <w:color w:val="000000"/>
          <w:sz w:val="24"/>
        </w:rPr>
        <w:t xml:space="preserve">Überzeugend ist auch die Logistik: </w:t>
      </w:r>
      <w:r w:rsidR="000C7B3D" w:rsidRPr="00757966">
        <w:rPr>
          <w:bCs/>
          <w:color w:val="000000"/>
          <w:sz w:val="24"/>
        </w:rPr>
        <w:t>Maxit-M</w:t>
      </w:r>
      <w:r w:rsidR="00034389" w:rsidRPr="00757966">
        <w:rPr>
          <w:bCs/>
          <w:color w:val="000000"/>
          <w:sz w:val="24"/>
        </w:rPr>
        <w:t>örtelpads können einfach eingelagert u</w:t>
      </w:r>
      <w:r w:rsidR="00051631" w:rsidRPr="00757966">
        <w:rPr>
          <w:bCs/>
          <w:color w:val="000000"/>
          <w:sz w:val="24"/>
        </w:rPr>
        <w:t xml:space="preserve">nd </w:t>
      </w:r>
      <w:r w:rsidR="00034389" w:rsidRPr="00757966">
        <w:rPr>
          <w:bCs/>
          <w:color w:val="000000"/>
          <w:sz w:val="24"/>
        </w:rPr>
        <w:t>andernorts wieder verwendet werden. Damit entsteht auf der Baustelle deutlich</w:t>
      </w:r>
      <w:r w:rsidR="00051631" w:rsidRPr="00757966">
        <w:rPr>
          <w:bCs/>
          <w:color w:val="000000"/>
          <w:sz w:val="24"/>
        </w:rPr>
        <w:t xml:space="preserve"> </w:t>
      </w:r>
      <w:r w:rsidR="00034389" w:rsidRPr="00757966">
        <w:rPr>
          <w:bCs/>
          <w:color w:val="000000"/>
          <w:sz w:val="24"/>
        </w:rPr>
        <w:t xml:space="preserve">weniger Ausschuss. </w:t>
      </w:r>
      <w:r w:rsidRPr="00757966">
        <w:rPr>
          <w:bCs/>
          <w:color w:val="000000"/>
          <w:sz w:val="24"/>
        </w:rPr>
        <w:t>Dies</w:t>
      </w:r>
      <w:r w:rsidR="00034389" w:rsidRPr="00757966">
        <w:rPr>
          <w:bCs/>
          <w:color w:val="000000"/>
          <w:sz w:val="24"/>
        </w:rPr>
        <w:t xml:space="preserve"> spart Zeit und Personal bei</w:t>
      </w:r>
      <w:r w:rsidR="00051631" w:rsidRPr="00757966">
        <w:rPr>
          <w:bCs/>
          <w:color w:val="000000"/>
          <w:sz w:val="24"/>
        </w:rPr>
        <w:t xml:space="preserve"> </w:t>
      </w:r>
      <w:r w:rsidR="00034389" w:rsidRPr="00757966">
        <w:rPr>
          <w:bCs/>
          <w:color w:val="000000"/>
          <w:sz w:val="24"/>
        </w:rPr>
        <w:t>gleicher Leistung</w:t>
      </w:r>
      <w:r w:rsidR="009D11A5" w:rsidRPr="00757966">
        <w:rPr>
          <w:bCs/>
          <w:color w:val="000000"/>
          <w:sz w:val="24"/>
        </w:rPr>
        <w:t xml:space="preserve"> – eine wichtige wirtschaftliche Komponente für das gesamte Projekt und für alle Beteiligten. </w:t>
      </w:r>
    </w:p>
    <w:p w14:paraId="6F022C2D" w14:textId="77777777" w:rsidR="009D11A5" w:rsidRPr="00757966" w:rsidRDefault="009D11A5" w:rsidP="007950F4">
      <w:pPr>
        <w:spacing w:line="400" w:lineRule="exact"/>
        <w:jc w:val="both"/>
        <w:rPr>
          <w:bCs/>
          <w:color w:val="000000"/>
          <w:sz w:val="24"/>
        </w:rPr>
      </w:pPr>
    </w:p>
    <w:p w14:paraId="74C41B36" w14:textId="4A579AA4" w:rsidR="009D11A5" w:rsidRPr="00757966" w:rsidRDefault="009D11A5" w:rsidP="007950F4">
      <w:pPr>
        <w:spacing w:line="400" w:lineRule="exact"/>
        <w:jc w:val="both"/>
        <w:rPr>
          <w:b/>
          <w:color w:val="000000"/>
          <w:sz w:val="24"/>
        </w:rPr>
      </w:pPr>
      <w:r w:rsidRPr="00757966">
        <w:rPr>
          <w:b/>
          <w:color w:val="000000"/>
          <w:sz w:val="24"/>
        </w:rPr>
        <w:t>Langfristig wirtschaftlich</w:t>
      </w:r>
    </w:p>
    <w:p w14:paraId="104E6FB2" w14:textId="37546CF5" w:rsidR="007950F4" w:rsidRPr="00757966" w:rsidRDefault="008C286A" w:rsidP="007950F4">
      <w:pPr>
        <w:spacing w:line="400" w:lineRule="exact"/>
        <w:jc w:val="both"/>
        <w:rPr>
          <w:bCs/>
          <w:color w:val="000000"/>
          <w:sz w:val="24"/>
        </w:rPr>
      </w:pPr>
      <w:r w:rsidRPr="00757966">
        <w:rPr>
          <w:bCs/>
          <w:color w:val="000000"/>
          <w:sz w:val="24"/>
        </w:rPr>
        <w:t>Der</w:t>
      </w:r>
      <w:r w:rsidR="009D11A5" w:rsidRPr="00757966">
        <w:rPr>
          <w:bCs/>
          <w:color w:val="000000"/>
          <w:sz w:val="24"/>
        </w:rPr>
        <w:t xml:space="preserve"> hohe energetische Standard </w:t>
      </w:r>
      <w:r w:rsidRPr="00757966">
        <w:rPr>
          <w:bCs/>
          <w:color w:val="000000"/>
          <w:sz w:val="24"/>
        </w:rPr>
        <w:t xml:space="preserve">der Wohnanlage </w:t>
      </w:r>
      <w:r w:rsidR="009D11A5" w:rsidRPr="00757966">
        <w:rPr>
          <w:bCs/>
          <w:color w:val="000000"/>
          <w:sz w:val="24"/>
        </w:rPr>
        <w:t xml:space="preserve">sorgt dafür, dass </w:t>
      </w:r>
      <w:r w:rsidRPr="00757966">
        <w:rPr>
          <w:bCs/>
          <w:color w:val="000000"/>
          <w:sz w:val="24"/>
        </w:rPr>
        <w:t xml:space="preserve">auch </w:t>
      </w:r>
      <w:r w:rsidR="009D11A5" w:rsidRPr="00757966">
        <w:rPr>
          <w:bCs/>
          <w:color w:val="000000"/>
          <w:sz w:val="24"/>
        </w:rPr>
        <w:t xml:space="preserve">die Warmmiete </w:t>
      </w:r>
      <w:r w:rsidRPr="00757966">
        <w:rPr>
          <w:bCs/>
          <w:color w:val="000000"/>
          <w:sz w:val="24"/>
        </w:rPr>
        <w:t xml:space="preserve">langfristig </w:t>
      </w:r>
      <w:r w:rsidR="009D11A5" w:rsidRPr="00757966">
        <w:rPr>
          <w:bCs/>
          <w:color w:val="000000"/>
          <w:sz w:val="24"/>
        </w:rPr>
        <w:t>kalkulierbar bleibt</w:t>
      </w:r>
      <w:r w:rsidR="00A336A9" w:rsidRPr="00757966">
        <w:rPr>
          <w:bCs/>
          <w:color w:val="000000"/>
          <w:sz w:val="24"/>
        </w:rPr>
        <w:t xml:space="preserve">. Weil das Ziegelmauerwerk </w:t>
      </w:r>
      <w:r w:rsidRPr="00757966">
        <w:rPr>
          <w:bCs/>
          <w:color w:val="000000"/>
          <w:sz w:val="24"/>
        </w:rPr>
        <w:t>sich als sehr</w:t>
      </w:r>
      <w:r w:rsidR="00A336A9" w:rsidRPr="00757966">
        <w:rPr>
          <w:bCs/>
          <w:color w:val="000000"/>
          <w:sz w:val="24"/>
        </w:rPr>
        <w:t xml:space="preserve"> wartungsarm </w:t>
      </w:r>
      <w:r w:rsidRPr="00757966">
        <w:rPr>
          <w:bCs/>
          <w:color w:val="000000"/>
          <w:sz w:val="24"/>
        </w:rPr>
        <w:t>erweist</w:t>
      </w:r>
      <w:r w:rsidR="00A336A9" w:rsidRPr="00757966">
        <w:rPr>
          <w:bCs/>
          <w:color w:val="000000"/>
          <w:sz w:val="24"/>
        </w:rPr>
        <w:t xml:space="preserve">, trägt </w:t>
      </w:r>
      <w:r w:rsidRPr="00757966">
        <w:rPr>
          <w:bCs/>
          <w:color w:val="000000"/>
          <w:sz w:val="24"/>
        </w:rPr>
        <w:t xml:space="preserve">es </w:t>
      </w:r>
      <w:r w:rsidR="00A336A9" w:rsidRPr="00757966">
        <w:rPr>
          <w:bCs/>
          <w:color w:val="000000"/>
          <w:sz w:val="24"/>
        </w:rPr>
        <w:t xml:space="preserve">zusätzlich zur </w:t>
      </w:r>
      <w:r w:rsidR="0060160D" w:rsidRPr="00757966">
        <w:rPr>
          <w:bCs/>
          <w:color w:val="000000"/>
          <w:sz w:val="24"/>
        </w:rPr>
        <w:t xml:space="preserve">dauerhaften </w:t>
      </w:r>
      <w:r w:rsidR="00A336A9" w:rsidRPr="00757966">
        <w:rPr>
          <w:bCs/>
          <w:color w:val="000000"/>
          <w:sz w:val="24"/>
        </w:rPr>
        <w:t>Wirtschaftlichkeit bei</w:t>
      </w:r>
      <w:r w:rsidRPr="00757966">
        <w:rPr>
          <w:bCs/>
          <w:color w:val="000000"/>
          <w:sz w:val="24"/>
        </w:rPr>
        <w:t>.</w:t>
      </w:r>
      <w:r w:rsidR="009D11A5" w:rsidRPr="00757966">
        <w:rPr>
          <w:bCs/>
          <w:color w:val="000000"/>
          <w:sz w:val="24"/>
        </w:rPr>
        <w:t xml:space="preserve"> </w:t>
      </w:r>
      <w:r w:rsidR="007950F4" w:rsidRPr="00757966">
        <w:rPr>
          <w:bCs/>
          <w:color w:val="000000"/>
          <w:sz w:val="24"/>
        </w:rPr>
        <w:t xml:space="preserve">„Bezahlbarer Wohnraum geht Hand in Hand mit Wirtschaftswachstum </w:t>
      </w:r>
      <w:r w:rsidR="00A336A9" w:rsidRPr="00757966">
        <w:rPr>
          <w:bCs/>
          <w:color w:val="000000"/>
          <w:sz w:val="24"/>
        </w:rPr>
        <w:t xml:space="preserve">in der Region </w:t>
      </w:r>
      <w:r w:rsidR="007950F4" w:rsidRPr="00757966">
        <w:rPr>
          <w:bCs/>
          <w:color w:val="000000"/>
          <w:sz w:val="24"/>
        </w:rPr>
        <w:t>und ist somit praktisch ein Muss für Kreisstädte wie Kulmbach“, so Thomas Bader, Geschäftsführer des Systemanbieters Leipfinger-Bader.</w:t>
      </w:r>
      <w:r w:rsidR="00A336A9" w:rsidRPr="00757966">
        <w:rPr>
          <w:bCs/>
          <w:color w:val="000000"/>
          <w:sz w:val="24"/>
        </w:rPr>
        <w:t xml:space="preserve"> „</w:t>
      </w:r>
      <w:r w:rsidR="008279B6" w:rsidRPr="00757966">
        <w:rPr>
          <w:bCs/>
          <w:color w:val="000000"/>
          <w:sz w:val="24"/>
        </w:rPr>
        <w:t xml:space="preserve">Gut durchdacht und sauber umgesetzt, kann sich auch </w:t>
      </w:r>
      <w:r w:rsidR="0092580C">
        <w:rPr>
          <w:bCs/>
          <w:color w:val="000000"/>
          <w:sz w:val="24"/>
        </w:rPr>
        <w:t xml:space="preserve">einkommensorientiert geförderter </w:t>
      </w:r>
      <w:r w:rsidR="008279B6" w:rsidRPr="00757966">
        <w:rPr>
          <w:bCs/>
          <w:color w:val="000000"/>
          <w:sz w:val="24"/>
        </w:rPr>
        <w:t>Wohnungsbau heutzutage noch rentieren – das ist ein wichtiges Signal aus Kulmbach an den Rest des Landes.“</w:t>
      </w:r>
    </w:p>
    <w:p w14:paraId="39333FF1" w14:textId="77777777" w:rsidR="003A5211" w:rsidRPr="00757966" w:rsidRDefault="003A5211" w:rsidP="00A50828">
      <w:pPr>
        <w:spacing w:line="400" w:lineRule="exact"/>
        <w:jc w:val="both"/>
        <w:rPr>
          <w:bCs/>
          <w:color w:val="000000"/>
          <w:sz w:val="24"/>
        </w:rPr>
      </w:pPr>
    </w:p>
    <w:p w14:paraId="0F0743DF" w14:textId="1AA7FA1F" w:rsidR="00D478E0" w:rsidRPr="00757966" w:rsidRDefault="00576031" w:rsidP="00A50828">
      <w:pPr>
        <w:spacing w:line="400" w:lineRule="exact"/>
        <w:jc w:val="both"/>
        <w:rPr>
          <w:bCs/>
          <w:color w:val="000000"/>
          <w:sz w:val="24"/>
        </w:rPr>
      </w:pPr>
      <w:r w:rsidRPr="00757966">
        <w:rPr>
          <w:sz w:val="24"/>
        </w:rPr>
        <w:t xml:space="preserve">Weitere Informationen erhalten Interessierte unter </w:t>
      </w:r>
      <w:hyperlink r:id="rId13" w:history="1">
        <w:r w:rsidR="003700A2" w:rsidRPr="00757966">
          <w:rPr>
            <w:rStyle w:val="Hyperlink"/>
            <w:sz w:val="24"/>
          </w:rPr>
          <w:t>www.leipfinger-bader.de</w:t>
        </w:r>
      </w:hyperlink>
      <w:r w:rsidR="0036745B" w:rsidRPr="00757966">
        <w:rPr>
          <w:sz w:val="24"/>
        </w:rPr>
        <w:t>.</w:t>
      </w:r>
    </w:p>
    <w:p w14:paraId="24C38779" w14:textId="70F52D95" w:rsidR="00D478E0" w:rsidRPr="00757966" w:rsidRDefault="00576031" w:rsidP="00A50828">
      <w:pPr>
        <w:pStyle w:val="Textkrper"/>
        <w:spacing w:line="360" w:lineRule="auto"/>
        <w:jc w:val="right"/>
        <w:rPr>
          <w:b w:val="0"/>
          <w:color w:val="000000"/>
        </w:rPr>
      </w:pPr>
      <w:r w:rsidRPr="00757966">
        <w:rPr>
          <w:b w:val="0"/>
          <w:color w:val="000000"/>
        </w:rPr>
        <w:t xml:space="preserve">ca. </w:t>
      </w:r>
      <w:r w:rsidR="00CE4C25" w:rsidRPr="00757966">
        <w:rPr>
          <w:b w:val="0"/>
          <w:color w:val="000000"/>
        </w:rPr>
        <w:t>7</w:t>
      </w:r>
      <w:r w:rsidRPr="00757966">
        <w:rPr>
          <w:b w:val="0"/>
          <w:color w:val="000000"/>
        </w:rPr>
        <w:t>.</w:t>
      </w:r>
      <w:r w:rsidR="0096161D" w:rsidRPr="00757966">
        <w:rPr>
          <w:b w:val="0"/>
          <w:color w:val="000000"/>
        </w:rPr>
        <w:t>3</w:t>
      </w:r>
      <w:r w:rsidR="0080751D" w:rsidRPr="00757966">
        <w:rPr>
          <w:b w:val="0"/>
          <w:color w:val="000000"/>
        </w:rPr>
        <w:t>00</w:t>
      </w:r>
      <w:r w:rsidRPr="00757966">
        <w:rPr>
          <w:b w:val="0"/>
          <w:color w:val="000000"/>
        </w:rPr>
        <w:t xml:space="preserve"> Zeichen</w:t>
      </w:r>
    </w:p>
    <w:p w14:paraId="2BC5BD39" w14:textId="77777777" w:rsidR="00E440E2" w:rsidRPr="00757966" w:rsidRDefault="00E440E2" w:rsidP="00693B6C">
      <w:pPr>
        <w:spacing w:line="360" w:lineRule="auto"/>
        <w:rPr>
          <w:b/>
          <w:color w:val="000000"/>
          <w:sz w:val="24"/>
          <w:u w:val="single"/>
        </w:rPr>
      </w:pPr>
    </w:p>
    <w:p w14:paraId="133CF96C" w14:textId="5F1934BB" w:rsidR="0036745B" w:rsidRPr="00757966" w:rsidRDefault="0036745B" w:rsidP="0036745B">
      <w:pPr>
        <w:spacing w:line="360" w:lineRule="auto"/>
        <w:rPr>
          <w:b/>
          <w:bCs/>
          <w:sz w:val="24"/>
          <w:u w:val="single"/>
        </w:rPr>
      </w:pPr>
      <w:r w:rsidRPr="00757966">
        <w:rPr>
          <w:b/>
          <w:bCs/>
          <w:sz w:val="24"/>
          <w:u w:val="single"/>
        </w:rPr>
        <w:t>Bautafel:</w:t>
      </w:r>
    </w:p>
    <w:p w14:paraId="253957C9" w14:textId="77777777" w:rsidR="0036745B" w:rsidRPr="00757966" w:rsidRDefault="0036745B" w:rsidP="0036745B">
      <w:pPr>
        <w:spacing w:line="360" w:lineRule="auto"/>
        <w:rPr>
          <w:sz w:val="24"/>
        </w:rPr>
      </w:pPr>
      <w:r w:rsidRPr="00757966">
        <w:rPr>
          <w:b/>
          <w:bCs/>
          <w:sz w:val="24"/>
        </w:rPr>
        <w:t>Bauvorhaben</w:t>
      </w:r>
      <w:r w:rsidRPr="00757966">
        <w:rPr>
          <w:sz w:val="24"/>
        </w:rPr>
        <w:t>: Neubau einer Wohnanlage mit 58 barrierefreien Wohnungen in Kulmbach-Melkendorf (Oberfranken)</w:t>
      </w:r>
    </w:p>
    <w:p w14:paraId="23E992A9" w14:textId="77777777" w:rsidR="0036745B" w:rsidRPr="00757966" w:rsidRDefault="0036745B" w:rsidP="0036745B">
      <w:pPr>
        <w:spacing w:line="360" w:lineRule="auto"/>
        <w:rPr>
          <w:sz w:val="24"/>
        </w:rPr>
      </w:pPr>
      <w:r w:rsidRPr="00757966">
        <w:rPr>
          <w:b/>
          <w:bCs/>
          <w:sz w:val="24"/>
        </w:rPr>
        <w:t>Bauherrin</w:t>
      </w:r>
      <w:r w:rsidRPr="00757966">
        <w:rPr>
          <w:sz w:val="24"/>
        </w:rPr>
        <w:t>: BayernHeim GmbH, München</w:t>
      </w:r>
    </w:p>
    <w:p w14:paraId="52AC32AA" w14:textId="77777777" w:rsidR="0036745B" w:rsidRPr="00757966" w:rsidRDefault="0036745B" w:rsidP="0036745B">
      <w:pPr>
        <w:spacing w:line="360" w:lineRule="auto"/>
        <w:rPr>
          <w:sz w:val="24"/>
        </w:rPr>
      </w:pPr>
      <w:r w:rsidRPr="00757966">
        <w:rPr>
          <w:b/>
          <w:bCs/>
          <w:sz w:val="24"/>
        </w:rPr>
        <w:t xml:space="preserve">Vorhabensträgerin: </w:t>
      </w:r>
      <w:r w:rsidRPr="00757966">
        <w:rPr>
          <w:sz w:val="24"/>
        </w:rPr>
        <w:t>Wohnen am Storchennest GmbH, Weismain</w:t>
      </w:r>
    </w:p>
    <w:p w14:paraId="5F06FBFD" w14:textId="5FA92600" w:rsidR="006307F9" w:rsidRPr="00757966" w:rsidRDefault="006307F9" w:rsidP="0036745B">
      <w:pPr>
        <w:spacing w:line="360" w:lineRule="auto"/>
        <w:rPr>
          <w:b/>
          <w:bCs/>
          <w:sz w:val="24"/>
        </w:rPr>
      </w:pPr>
      <w:r w:rsidRPr="00757966">
        <w:rPr>
          <w:b/>
          <w:bCs/>
          <w:sz w:val="24"/>
        </w:rPr>
        <w:t>Architektur</w:t>
      </w:r>
      <w:r w:rsidRPr="00757966">
        <w:rPr>
          <w:sz w:val="24"/>
        </w:rPr>
        <w:t xml:space="preserve">: </w:t>
      </w:r>
      <w:r w:rsidRPr="00757966">
        <w:rPr>
          <w:bCs/>
          <w:color w:val="000000"/>
          <w:sz w:val="24"/>
        </w:rPr>
        <w:t xml:space="preserve">Fischer Planen und Bauen GmbH, Feucht </w:t>
      </w:r>
    </w:p>
    <w:p w14:paraId="3320725C" w14:textId="4864888F" w:rsidR="0036745B" w:rsidRPr="00757966" w:rsidRDefault="0036745B" w:rsidP="0036745B">
      <w:pPr>
        <w:spacing w:line="360" w:lineRule="auto"/>
        <w:rPr>
          <w:sz w:val="24"/>
        </w:rPr>
      </w:pPr>
      <w:r w:rsidRPr="00757966">
        <w:rPr>
          <w:b/>
          <w:bCs/>
          <w:sz w:val="24"/>
        </w:rPr>
        <w:t>Bauunternehmen</w:t>
      </w:r>
      <w:r w:rsidRPr="00757966">
        <w:rPr>
          <w:sz w:val="24"/>
        </w:rPr>
        <w:t xml:space="preserve">: </w:t>
      </w:r>
      <w:r w:rsidR="0080704B" w:rsidRPr="00757966">
        <w:rPr>
          <w:sz w:val="24"/>
        </w:rPr>
        <w:t>d</w:t>
      </w:r>
      <w:r w:rsidRPr="00757966">
        <w:rPr>
          <w:sz w:val="24"/>
        </w:rPr>
        <w:t xml:space="preserve">echant </w:t>
      </w:r>
      <w:r w:rsidR="00275F85" w:rsidRPr="00757966">
        <w:rPr>
          <w:sz w:val="24"/>
        </w:rPr>
        <w:t>h</w:t>
      </w:r>
      <w:r w:rsidRPr="00757966">
        <w:rPr>
          <w:sz w:val="24"/>
        </w:rPr>
        <w:t xml:space="preserve">och- und </w:t>
      </w:r>
      <w:r w:rsidR="00275F85" w:rsidRPr="00757966">
        <w:rPr>
          <w:sz w:val="24"/>
        </w:rPr>
        <w:t>i</w:t>
      </w:r>
      <w:r w:rsidRPr="00757966">
        <w:rPr>
          <w:sz w:val="24"/>
        </w:rPr>
        <w:t xml:space="preserve">ngenieurbau </w:t>
      </w:r>
      <w:r w:rsidR="00F108BC">
        <w:rPr>
          <w:sz w:val="24"/>
        </w:rPr>
        <w:t>gmbh</w:t>
      </w:r>
      <w:r w:rsidRPr="00757966">
        <w:rPr>
          <w:sz w:val="24"/>
        </w:rPr>
        <w:t>, Weismain</w:t>
      </w:r>
    </w:p>
    <w:p w14:paraId="7ECFFBA6" w14:textId="40AD27EB" w:rsidR="0036745B" w:rsidRPr="00757966" w:rsidRDefault="0036745B" w:rsidP="0036745B">
      <w:pPr>
        <w:spacing w:line="360" w:lineRule="auto"/>
        <w:rPr>
          <w:sz w:val="24"/>
        </w:rPr>
      </w:pPr>
      <w:r w:rsidRPr="00757966">
        <w:rPr>
          <w:b/>
          <w:bCs/>
          <w:sz w:val="24"/>
        </w:rPr>
        <w:t>Ziegelmauerwerk</w:t>
      </w:r>
      <w:r w:rsidR="00A65E25" w:rsidRPr="00757966">
        <w:rPr>
          <w:b/>
          <w:bCs/>
          <w:sz w:val="24"/>
        </w:rPr>
        <w:t xml:space="preserve"> und Mörtelpad</w:t>
      </w:r>
      <w:r w:rsidRPr="00757966">
        <w:rPr>
          <w:sz w:val="24"/>
        </w:rPr>
        <w:t>: Leipfinger-Bader GmbH, Vatersdorf</w:t>
      </w:r>
    </w:p>
    <w:p w14:paraId="0BF61368" w14:textId="77777777" w:rsidR="0036745B" w:rsidRPr="00757966" w:rsidRDefault="0036745B" w:rsidP="0036745B">
      <w:pPr>
        <w:spacing w:line="360" w:lineRule="auto"/>
        <w:rPr>
          <w:sz w:val="24"/>
        </w:rPr>
      </w:pPr>
      <w:r w:rsidRPr="00757966">
        <w:rPr>
          <w:b/>
          <w:bCs/>
          <w:sz w:val="24"/>
        </w:rPr>
        <w:t>Bauzeit</w:t>
      </w:r>
      <w:r w:rsidRPr="00757966">
        <w:rPr>
          <w:sz w:val="24"/>
        </w:rPr>
        <w:t>: 2023 bis 2025</w:t>
      </w:r>
    </w:p>
    <w:p w14:paraId="7762BAAA" w14:textId="77777777" w:rsidR="007263F8" w:rsidRPr="00757966" w:rsidRDefault="007263F8" w:rsidP="0036745B">
      <w:pPr>
        <w:spacing w:line="360" w:lineRule="auto"/>
        <w:rPr>
          <w:sz w:val="24"/>
        </w:rPr>
      </w:pPr>
    </w:p>
    <w:p w14:paraId="79A8DA5D" w14:textId="77777777" w:rsidR="00DB6E78" w:rsidRPr="00757966" w:rsidRDefault="00DB6E78" w:rsidP="00A50828">
      <w:pPr>
        <w:spacing w:line="360" w:lineRule="auto"/>
        <w:rPr>
          <w:b/>
          <w:color w:val="000000"/>
          <w:sz w:val="24"/>
          <w:u w:val="single"/>
        </w:rPr>
      </w:pPr>
    </w:p>
    <w:p w14:paraId="3B5EFD7E" w14:textId="5DCE18EB" w:rsidR="00DC446B" w:rsidRPr="00757966" w:rsidRDefault="00576031" w:rsidP="00A50828">
      <w:pPr>
        <w:spacing w:line="360" w:lineRule="auto"/>
        <w:rPr>
          <w:b/>
          <w:color w:val="000000"/>
          <w:sz w:val="24"/>
          <w:u w:val="single"/>
        </w:rPr>
      </w:pPr>
      <w:r w:rsidRPr="00757966">
        <w:rPr>
          <w:b/>
          <w:color w:val="000000"/>
          <w:sz w:val="24"/>
          <w:u w:val="single"/>
        </w:rPr>
        <w:t>Bildunterschriften</w:t>
      </w:r>
    </w:p>
    <w:p w14:paraId="0D406FD5" w14:textId="0EDAAB7A" w:rsidR="00DC446B" w:rsidRPr="00757966" w:rsidRDefault="009B31BA" w:rsidP="00DC446B">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757966">
        <w:rPr>
          <w:noProof/>
        </w:rPr>
        <w:drawing>
          <wp:inline distT="0" distB="0" distL="0" distR="0" wp14:anchorId="75F12C67" wp14:editId="435D91C9">
            <wp:extent cx="3714750" cy="2428875"/>
            <wp:effectExtent l="0" t="0" r="0" b="9525"/>
            <wp:docPr id="924838475" name="Grafik 1" descr="Ein Bild, das Gebäude, Fenster, draußen, Himmel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4838475" name="Grafik 1" descr="Ein Bild, das Gebäude, Fenster, draußen, Himmel enthält.&#10;&#10;KI-generierte Inhalte können fehlerhaft sein."/>
                    <pic:cNvPicPr/>
                  </pic:nvPicPr>
                  <pic:blipFill>
                    <a:blip r:embed="rId14"/>
                    <a:stretch>
                      <a:fillRect/>
                    </a:stretch>
                  </pic:blipFill>
                  <pic:spPr>
                    <a:xfrm>
                      <a:off x="0" y="0"/>
                      <a:ext cx="3714750" cy="2428875"/>
                    </a:xfrm>
                    <a:prstGeom prst="rect">
                      <a:avLst/>
                    </a:prstGeom>
                  </pic:spPr>
                </pic:pic>
              </a:graphicData>
            </a:graphic>
          </wp:inline>
        </w:drawing>
      </w:r>
    </w:p>
    <w:p w14:paraId="7C0EF96B" w14:textId="42F33A5F" w:rsidR="00DC446B" w:rsidRPr="00757966" w:rsidRDefault="00DC446B" w:rsidP="00DC446B">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757966">
        <w:rPr>
          <w:b/>
          <w:sz w:val="24"/>
          <w:lang w:eastAsia="en-US"/>
        </w:rPr>
        <w:t>[2</w:t>
      </w:r>
      <w:r w:rsidR="0052647F" w:rsidRPr="00757966">
        <w:rPr>
          <w:b/>
          <w:sz w:val="24"/>
          <w:lang w:eastAsia="en-US"/>
        </w:rPr>
        <w:t>5</w:t>
      </w:r>
      <w:r w:rsidRPr="00757966">
        <w:rPr>
          <w:b/>
          <w:sz w:val="24"/>
          <w:lang w:eastAsia="en-US"/>
        </w:rPr>
        <w:t>-1</w:t>
      </w:r>
      <w:r w:rsidR="00C94D5E" w:rsidRPr="00757966">
        <w:rPr>
          <w:b/>
          <w:sz w:val="24"/>
          <w:lang w:eastAsia="en-US"/>
        </w:rPr>
        <w:t>4 Wohn</w:t>
      </w:r>
      <w:r w:rsidR="00815D28" w:rsidRPr="00757966">
        <w:rPr>
          <w:b/>
          <w:sz w:val="24"/>
          <w:lang w:eastAsia="en-US"/>
        </w:rPr>
        <w:t>anlage</w:t>
      </w:r>
      <w:r w:rsidR="00C94D5E" w:rsidRPr="00757966">
        <w:rPr>
          <w:b/>
          <w:sz w:val="24"/>
          <w:lang w:eastAsia="en-US"/>
        </w:rPr>
        <w:t xml:space="preserve"> Kulmbach</w:t>
      </w:r>
      <w:r w:rsidRPr="00757966">
        <w:rPr>
          <w:b/>
          <w:sz w:val="24"/>
          <w:lang w:eastAsia="en-US"/>
        </w:rPr>
        <w:t xml:space="preserve">] </w:t>
      </w:r>
    </w:p>
    <w:p w14:paraId="6583832B" w14:textId="396A8D85" w:rsidR="00DC446B" w:rsidRPr="00757966" w:rsidRDefault="00815D28" w:rsidP="00DC446B">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both"/>
        <w:rPr>
          <w:bCs/>
          <w:i/>
          <w:iCs/>
          <w:sz w:val="24"/>
          <w:lang w:eastAsia="en-US"/>
        </w:rPr>
      </w:pPr>
      <w:r w:rsidRPr="00757966">
        <w:rPr>
          <w:bCs/>
          <w:i/>
          <w:iCs/>
          <w:sz w:val="24"/>
          <w:lang w:eastAsia="en-US"/>
        </w:rPr>
        <w:t>Die neue Wohnanlage im Kulmbacher Stadtteil Melkendorf wurde nachhaltig, sozialverträglich und barrierefrei geplant und errichtet. Damit erweist sie sich als Vorzeigeprojekt</w:t>
      </w:r>
      <w:r w:rsidR="00075929" w:rsidRPr="00757966">
        <w:rPr>
          <w:bCs/>
          <w:i/>
          <w:iCs/>
          <w:sz w:val="24"/>
          <w:lang w:eastAsia="en-US"/>
        </w:rPr>
        <w:t xml:space="preserve"> für den Wohnungsbau.</w:t>
      </w:r>
    </w:p>
    <w:p w14:paraId="08BAE64A" w14:textId="411AD051" w:rsidR="002F6D9C" w:rsidRPr="00757966" w:rsidRDefault="002F6D9C" w:rsidP="002F6D9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bCs/>
          <w:sz w:val="24"/>
          <w:lang w:eastAsia="en-US"/>
        </w:rPr>
      </w:pPr>
      <w:r w:rsidRPr="00757966">
        <w:rPr>
          <w:bCs/>
          <w:sz w:val="24"/>
          <w:lang w:eastAsia="en-US"/>
        </w:rPr>
        <w:t xml:space="preserve">Foto: </w:t>
      </w:r>
      <w:r w:rsidR="00275F85" w:rsidRPr="00757966">
        <w:rPr>
          <w:sz w:val="24"/>
        </w:rPr>
        <w:t xml:space="preserve">dechant hoch- und ingenieurbau </w:t>
      </w:r>
      <w:r w:rsidR="00F108BC">
        <w:rPr>
          <w:sz w:val="24"/>
        </w:rPr>
        <w:t>gmbh</w:t>
      </w:r>
    </w:p>
    <w:p w14:paraId="301A09D1" w14:textId="77777777" w:rsidR="00DC446B" w:rsidRPr="00757966" w:rsidRDefault="00DC446B" w:rsidP="00DC446B">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color w:val="000000"/>
          <w:sz w:val="24"/>
        </w:rPr>
      </w:pPr>
    </w:p>
    <w:p w14:paraId="13958528" w14:textId="685737AF" w:rsidR="00DC446B" w:rsidRPr="00757966" w:rsidRDefault="000D3870" w:rsidP="00DC446B">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757966">
        <w:rPr>
          <w:noProof/>
        </w:rPr>
        <w:lastRenderedPageBreak/>
        <w:drawing>
          <wp:inline distT="0" distB="0" distL="0" distR="0" wp14:anchorId="750018C0" wp14:editId="24D1C6C7">
            <wp:extent cx="3514725" cy="2428875"/>
            <wp:effectExtent l="0" t="0" r="9525" b="9525"/>
            <wp:docPr id="2019415247" name="Grafik 1" descr="Ein Bild, das Hellbraun, Backstei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9415247" name="Grafik 1" descr="Ein Bild, das Hellbraun, Backstein enthält.&#10;&#10;KI-generierte Inhalte können fehlerhaft sein."/>
                    <pic:cNvPicPr/>
                  </pic:nvPicPr>
                  <pic:blipFill>
                    <a:blip r:embed="rId15"/>
                    <a:stretch>
                      <a:fillRect/>
                    </a:stretch>
                  </pic:blipFill>
                  <pic:spPr>
                    <a:xfrm>
                      <a:off x="0" y="0"/>
                      <a:ext cx="3514725" cy="2428875"/>
                    </a:xfrm>
                    <a:prstGeom prst="rect">
                      <a:avLst/>
                    </a:prstGeom>
                  </pic:spPr>
                </pic:pic>
              </a:graphicData>
            </a:graphic>
          </wp:inline>
        </w:drawing>
      </w:r>
    </w:p>
    <w:p w14:paraId="39955617" w14:textId="6D1D8096" w:rsidR="00C94D5E" w:rsidRPr="00757966" w:rsidRDefault="00C94D5E" w:rsidP="00C94D5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757966">
        <w:rPr>
          <w:b/>
          <w:sz w:val="24"/>
          <w:lang w:eastAsia="en-US"/>
        </w:rPr>
        <w:t xml:space="preserve">[25-14 </w:t>
      </w:r>
      <w:r w:rsidR="00E934EE" w:rsidRPr="00757966">
        <w:rPr>
          <w:b/>
          <w:sz w:val="24"/>
          <w:lang w:eastAsia="en-US"/>
        </w:rPr>
        <w:t>Produktfoto Silvacor</w:t>
      </w:r>
      <w:r w:rsidR="00D91F6B" w:rsidRPr="00757966">
        <w:rPr>
          <w:b/>
          <w:sz w:val="24"/>
          <w:lang w:eastAsia="en-US"/>
        </w:rPr>
        <w:t xml:space="preserve"> W07</w:t>
      </w:r>
      <w:r w:rsidRPr="00757966">
        <w:rPr>
          <w:b/>
          <w:sz w:val="24"/>
          <w:lang w:eastAsia="en-US"/>
        </w:rPr>
        <w:t xml:space="preserve">] </w:t>
      </w:r>
    </w:p>
    <w:p w14:paraId="1523A21A" w14:textId="3934FE1B" w:rsidR="00D1372B" w:rsidRPr="00757966" w:rsidRDefault="00D91F6B" w:rsidP="00D91F6B">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both"/>
        <w:rPr>
          <w:bCs/>
          <w:i/>
          <w:iCs/>
          <w:sz w:val="24"/>
          <w:lang w:eastAsia="en-US"/>
        </w:rPr>
      </w:pPr>
      <w:r w:rsidRPr="00757966">
        <w:rPr>
          <w:bCs/>
          <w:i/>
          <w:iCs/>
          <w:sz w:val="24"/>
          <w:lang w:eastAsia="en-US"/>
        </w:rPr>
        <w:t xml:space="preserve">Der verwendete Mauerziegel Silvacor W07 ist hochwärmedämmend, </w:t>
      </w:r>
      <w:r w:rsidR="00D1372B" w:rsidRPr="00757966">
        <w:rPr>
          <w:bCs/>
          <w:i/>
          <w:iCs/>
          <w:sz w:val="24"/>
          <w:lang w:eastAsia="en-US"/>
        </w:rPr>
        <w:t>diffusionsoffen</w:t>
      </w:r>
      <w:r w:rsidRPr="00757966">
        <w:rPr>
          <w:bCs/>
          <w:i/>
          <w:iCs/>
          <w:sz w:val="24"/>
          <w:lang w:eastAsia="en-US"/>
        </w:rPr>
        <w:t xml:space="preserve"> und hat eine Lebensdauer von über 100 Jahren. Damit trägt er maßgeblich zur Wirtschaftlichkeit und Wohngesundheit des Neubaus bei.</w:t>
      </w:r>
    </w:p>
    <w:p w14:paraId="7AF83DFD" w14:textId="14E7A14C" w:rsidR="00C94D5E" w:rsidRPr="00757966" w:rsidRDefault="00C94D5E" w:rsidP="00D1372B">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bCs/>
          <w:sz w:val="24"/>
          <w:lang w:eastAsia="en-US"/>
        </w:rPr>
      </w:pPr>
      <w:r w:rsidRPr="00757966">
        <w:rPr>
          <w:bCs/>
          <w:sz w:val="24"/>
          <w:lang w:eastAsia="en-US"/>
        </w:rPr>
        <w:t>Foto: Leipfinger-Bader</w:t>
      </w:r>
    </w:p>
    <w:p w14:paraId="1EB3204F" w14:textId="77777777" w:rsidR="00275F85" w:rsidRPr="00757966" w:rsidRDefault="00275F85" w:rsidP="00275F8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b/>
          <w:sz w:val="24"/>
          <w:lang w:eastAsia="en-US"/>
        </w:rPr>
      </w:pPr>
    </w:p>
    <w:p w14:paraId="31AA61B2" w14:textId="2A3C108C" w:rsidR="00E91A6E" w:rsidRPr="00757966" w:rsidRDefault="00005A6C" w:rsidP="00E91A6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Pr>
          <w:noProof/>
        </w:rPr>
        <w:drawing>
          <wp:inline distT="0" distB="0" distL="0" distR="0" wp14:anchorId="5D539E54" wp14:editId="39A4B902">
            <wp:extent cx="3514725" cy="2428875"/>
            <wp:effectExtent l="0" t="0" r="9525" b="9525"/>
            <wp:docPr id="1937498120" name="Grafik 1" descr="Ein Bild, das Himmel, Wolke, draußen, Gelände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7498120" name="Grafik 1" descr="Ein Bild, das Himmel, Wolke, draußen, Gelände enthält.&#10;&#10;KI-generierte Inhalte können fehlerhaft sein."/>
                    <pic:cNvPicPr/>
                  </pic:nvPicPr>
                  <pic:blipFill>
                    <a:blip r:embed="rId16"/>
                    <a:stretch>
                      <a:fillRect/>
                    </a:stretch>
                  </pic:blipFill>
                  <pic:spPr>
                    <a:xfrm>
                      <a:off x="0" y="0"/>
                      <a:ext cx="3514725" cy="2428875"/>
                    </a:xfrm>
                    <a:prstGeom prst="rect">
                      <a:avLst/>
                    </a:prstGeom>
                  </pic:spPr>
                </pic:pic>
              </a:graphicData>
            </a:graphic>
          </wp:inline>
        </w:drawing>
      </w:r>
    </w:p>
    <w:p w14:paraId="103BBFC9" w14:textId="66A61E08" w:rsidR="00C94D5E" w:rsidRDefault="00C94D5E" w:rsidP="00C94D5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757966">
        <w:rPr>
          <w:b/>
          <w:sz w:val="24"/>
          <w:lang w:eastAsia="en-US"/>
        </w:rPr>
        <w:t xml:space="preserve">[25-14 </w:t>
      </w:r>
      <w:r w:rsidR="00500E4E" w:rsidRPr="00757966">
        <w:rPr>
          <w:b/>
          <w:sz w:val="24"/>
          <w:lang w:eastAsia="en-US"/>
        </w:rPr>
        <w:t>Massivbauweise</w:t>
      </w:r>
      <w:r w:rsidRPr="00757966">
        <w:rPr>
          <w:b/>
          <w:sz w:val="24"/>
          <w:lang w:eastAsia="en-US"/>
        </w:rPr>
        <w:t xml:space="preserve">] </w:t>
      </w:r>
    </w:p>
    <w:p w14:paraId="5F392A8E" w14:textId="130F1B7C" w:rsidR="00C94D5E" w:rsidRPr="00757966" w:rsidRDefault="00500E4E" w:rsidP="00C94D5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both"/>
        <w:rPr>
          <w:bCs/>
          <w:i/>
          <w:iCs/>
          <w:sz w:val="24"/>
          <w:lang w:eastAsia="en-US"/>
        </w:rPr>
      </w:pPr>
      <w:r w:rsidRPr="00757966">
        <w:rPr>
          <w:bCs/>
          <w:i/>
          <w:iCs/>
          <w:sz w:val="24"/>
          <w:lang w:eastAsia="en-US"/>
        </w:rPr>
        <w:t>Die moderne Massivbauweise mit gefüllte</w:t>
      </w:r>
      <w:r w:rsidR="00AA2D7A" w:rsidRPr="00757966">
        <w:rPr>
          <w:bCs/>
          <w:i/>
          <w:iCs/>
          <w:sz w:val="24"/>
          <w:lang w:eastAsia="en-US"/>
        </w:rPr>
        <w:t>m</w:t>
      </w:r>
      <w:r w:rsidRPr="00757966">
        <w:rPr>
          <w:bCs/>
          <w:i/>
          <w:iCs/>
          <w:sz w:val="24"/>
          <w:lang w:eastAsia="en-US"/>
        </w:rPr>
        <w:t xml:space="preserve"> Mauerziegel schafft wirtschaftlichen und nachhaltigen Wohnraum – für alle Einkommens- und Bevölkerungsgruppen. </w:t>
      </w:r>
    </w:p>
    <w:p w14:paraId="3807E1E5" w14:textId="4F71A0FF" w:rsidR="00275F85" w:rsidRPr="00757966" w:rsidRDefault="00C94D5E" w:rsidP="00275F8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b/>
          <w:sz w:val="24"/>
          <w:lang w:eastAsia="en-US"/>
        </w:rPr>
      </w:pPr>
      <w:r w:rsidRPr="00757966">
        <w:rPr>
          <w:bCs/>
          <w:sz w:val="24"/>
          <w:lang w:eastAsia="en-US"/>
        </w:rPr>
        <w:t xml:space="preserve">Foto: </w:t>
      </w:r>
      <w:r w:rsidR="00275F85" w:rsidRPr="00757966">
        <w:rPr>
          <w:sz w:val="24"/>
        </w:rPr>
        <w:t xml:space="preserve">dechant hoch- und ingenieurbau </w:t>
      </w:r>
      <w:r w:rsidR="00F108BC">
        <w:rPr>
          <w:sz w:val="24"/>
        </w:rPr>
        <w:t>gmbh</w:t>
      </w:r>
    </w:p>
    <w:p w14:paraId="660797A5" w14:textId="78D96404" w:rsidR="00157E3B" w:rsidRPr="00757966" w:rsidRDefault="00157E3B" w:rsidP="00157E3B">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757966">
        <w:rPr>
          <w:noProof/>
        </w:rPr>
        <w:lastRenderedPageBreak/>
        <w:drawing>
          <wp:inline distT="0" distB="0" distL="0" distR="0" wp14:anchorId="77AAD01C" wp14:editId="300CB489">
            <wp:extent cx="3514725" cy="2428875"/>
            <wp:effectExtent l="0" t="0" r="9525" b="9525"/>
            <wp:docPr id="402712971" name="Grafik 1" descr="Ein Bild, das Himmel, draußen, Wolke, Kra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2712971" name="Grafik 1" descr="Ein Bild, das Himmel, draußen, Wolke, Kran enthält.&#10;&#10;KI-generierte Inhalte können fehlerhaft sein."/>
                    <pic:cNvPicPr/>
                  </pic:nvPicPr>
                  <pic:blipFill>
                    <a:blip r:embed="rId17"/>
                    <a:stretch>
                      <a:fillRect/>
                    </a:stretch>
                  </pic:blipFill>
                  <pic:spPr>
                    <a:xfrm>
                      <a:off x="0" y="0"/>
                      <a:ext cx="3514725" cy="2428875"/>
                    </a:xfrm>
                    <a:prstGeom prst="rect">
                      <a:avLst/>
                    </a:prstGeom>
                  </pic:spPr>
                </pic:pic>
              </a:graphicData>
            </a:graphic>
          </wp:inline>
        </w:drawing>
      </w:r>
    </w:p>
    <w:p w14:paraId="5F19B21C" w14:textId="23C69334" w:rsidR="00157E3B" w:rsidRPr="00757966" w:rsidRDefault="00157E3B" w:rsidP="00157E3B">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757966">
        <w:rPr>
          <w:b/>
          <w:sz w:val="24"/>
          <w:lang w:eastAsia="en-US"/>
        </w:rPr>
        <w:t xml:space="preserve">[25-14 Baustelle] </w:t>
      </w:r>
    </w:p>
    <w:p w14:paraId="554C2AF1" w14:textId="77777777" w:rsidR="002354B8" w:rsidRPr="00757966" w:rsidRDefault="002354B8" w:rsidP="002354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both"/>
        <w:rPr>
          <w:bCs/>
          <w:i/>
          <w:iCs/>
          <w:sz w:val="24"/>
          <w:lang w:eastAsia="en-US"/>
        </w:rPr>
      </w:pPr>
      <w:r w:rsidRPr="00757966">
        <w:rPr>
          <w:bCs/>
          <w:i/>
          <w:iCs/>
          <w:sz w:val="24"/>
          <w:lang w:eastAsia="en-US"/>
        </w:rPr>
        <w:t>Effizient gemauert: Die Mörtelpads beschleunigten den Bauablauf und reduzierten den Aufwand auf der Baustelle deutlich.</w:t>
      </w:r>
    </w:p>
    <w:p w14:paraId="6C830165" w14:textId="57588720" w:rsidR="00157E3B" w:rsidRPr="00757966" w:rsidRDefault="00157E3B" w:rsidP="00157E3B">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b/>
          <w:sz w:val="24"/>
          <w:lang w:eastAsia="en-US"/>
        </w:rPr>
      </w:pPr>
      <w:r w:rsidRPr="00757966">
        <w:rPr>
          <w:bCs/>
          <w:sz w:val="24"/>
          <w:lang w:eastAsia="en-US"/>
        </w:rPr>
        <w:t xml:space="preserve">Foto: </w:t>
      </w:r>
      <w:r w:rsidRPr="00757966">
        <w:rPr>
          <w:sz w:val="24"/>
        </w:rPr>
        <w:t xml:space="preserve">dechant hoch- und ingenieurbau </w:t>
      </w:r>
      <w:r w:rsidR="00F108BC">
        <w:rPr>
          <w:sz w:val="24"/>
        </w:rPr>
        <w:t>gmbh</w:t>
      </w:r>
      <w:r w:rsidRPr="00757966">
        <w:rPr>
          <w:b/>
          <w:sz w:val="24"/>
          <w:lang w:eastAsia="en-US"/>
        </w:rPr>
        <w:t xml:space="preserve"> </w:t>
      </w:r>
    </w:p>
    <w:p w14:paraId="5945B87D" w14:textId="77777777" w:rsidR="00DB6E78" w:rsidRPr="00757966" w:rsidRDefault="00DB6E78" w:rsidP="00157E3B">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b/>
          <w:sz w:val="24"/>
          <w:lang w:eastAsia="en-US"/>
        </w:rPr>
      </w:pPr>
    </w:p>
    <w:p w14:paraId="709A00B2" w14:textId="0C968BEA" w:rsidR="00157E3B" w:rsidRPr="00757966" w:rsidRDefault="00C82F3C" w:rsidP="00157E3B">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757966">
        <w:rPr>
          <w:noProof/>
        </w:rPr>
        <w:drawing>
          <wp:inline distT="0" distB="0" distL="0" distR="0" wp14:anchorId="06824596" wp14:editId="2822AC6D">
            <wp:extent cx="3514725" cy="2428875"/>
            <wp:effectExtent l="0" t="0" r="9525" b="9525"/>
            <wp:docPr id="443559974" name="Grafik 1" descr="Ein Bild, das Himmel, draußen, Gebäude, Eigentum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3559974" name="Grafik 1" descr="Ein Bild, das Himmel, draußen, Gebäude, Eigentum enthält.&#10;&#10;KI-generierte Inhalte können fehlerhaft sein."/>
                    <pic:cNvPicPr/>
                  </pic:nvPicPr>
                  <pic:blipFill>
                    <a:blip r:embed="rId18"/>
                    <a:stretch>
                      <a:fillRect/>
                    </a:stretch>
                  </pic:blipFill>
                  <pic:spPr>
                    <a:xfrm>
                      <a:off x="0" y="0"/>
                      <a:ext cx="3514725" cy="2428875"/>
                    </a:xfrm>
                    <a:prstGeom prst="rect">
                      <a:avLst/>
                    </a:prstGeom>
                  </pic:spPr>
                </pic:pic>
              </a:graphicData>
            </a:graphic>
          </wp:inline>
        </w:drawing>
      </w:r>
    </w:p>
    <w:p w14:paraId="56D6EC8D" w14:textId="3F094F4F" w:rsidR="00C94D5E" w:rsidRPr="00757966" w:rsidRDefault="00C94D5E" w:rsidP="00275F8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757966">
        <w:rPr>
          <w:b/>
          <w:sz w:val="24"/>
          <w:lang w:eastAsia="en-US"/>
        </w:rPr>
        <w:t xml:space="preserve">[25-14 </w:t>
      </w:r>
      <w:r w:rsidR="0092580C">
        <w:rPr>
          <w:b/>
          <w:sz w:val="24"/>
          <w:lang w:eastAsia="en-US"/>
        </w:rPr>
        <w:t>Förderung</w:t>
      </w:r>
      <w:r w:rsidRPr="00757966">
        <w:rPr>
          <w:b/>
          <w:sz w:val="24"/>
          <w:lang w:eastAsia="en-US"/>
        </w:rPr>
        <w:t xml:space="preserve">] </w:t>
      </w:r>
    </w:p>
    <w:p w14:paraId="0E3DC17B" w14:textId="5195D6CA" w:rsidR="00C94D5E" w:rsidRPr="00757966" w:rsidRDefault="005E75D2" w:rsidP="00C94D5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both"/>
        <w:rPr>
          <w:bCs/>
          <w:i/>
          <w:iCs/>
          <w:sz w:val="24"/>
          <w:lang w:eastAsia="en-US"/>
        </w:rPr>
      </w:pPr>
      <w:r w:rsidRPr="00757966">
        <w:rPr>
          <w:bCs/>
          <w:i/>
          <w:iCs/>
          <w:sz w:val="24"/>
          <w:lang w:eastAsia="en-US"/>
        </w:rPr>
        <w:t>Der Großteil der</w:t>
      </w:r>
      <w:r w:rsidR="006511DC" w:rsidRPr="00757966">
        <w:rPr>
          <w:bCs/>
          <w:i/>
          <w:iCs/>
          <w:sz w:val="24"/>
          <w:lang w:eastAsia="en-US"/>
        </w:rPr>
        <w:t xml:space="preserve"> Wohnungen in dem Neubau w</w:t>
      </w:r>
      <w:r w:rsidRPr="00757966">
        <w:rPr>
          <w:bCs/>
          <w:i/>
          <w:iCs/>
          <w:sz w:val="24"/>
          <w:lang w:eastAsia="en-US"/>
        </w:rPr>
        <w:t>ird</w:t>
      </w:r>
      <w:r w:rsidR="006511DC" w:rsidRPr="00757966">
        <w:rPr>
          <w:bCs/>
          <w:i/>
          <w:iCs/>
          <w:sz w:val="24"/>
          <w:lang w:eastAsia="en-US"/>
        </w:rPr>
        <w:t xml:space="preserve"> einkommensorientiert staatlich gefördert.</w:t>
      </w:r>
    </w:p>
    <w:p w14:paraId="5281EBEC" w14:textId="738DDB59" w:rsidR="002F6D9C" w:rsidRPr="00757966" w:rsidRDefault="00C94D5E" w:rsidP="00275F8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sz w:val="24"/>
        </w:rPr>
      </w:pPr>
      <w:r w:rsidRPr="00757966">
        <w:rPr>
          <w:bCs/>
          <w:sz w:val="24"/>
          <w:lang w:eastAsia="en-US"/>
        </w:rPr>
        <w:t xml:space="preserve">Foto: </w:t>
      </w:r>
      <w:r w:rsidR="00275F85" w:rsidRPr="00757966">
        <w:rPr>
          <w:sz w:val="24"/>
        </w:rPr>
        <w:t xml:space="preserve">dechant hoch- und ingenieurbau </w:t>
      </w:r>
      <w:r w:rsidR="00F108BC">
        <w:rPr>
          <w:sz w:val="24"/>
        </w:rPr>
        <w:t>gmbh</w:t>
      </w:r>
    </w:p>
    <w:p w14:paraId="69F8F5B6" w14:textId="77777777" w:rsidR="00AF26DB" w:rsidRPr="00757966" w:rsidRDefault="00AF26DB" w:rsidP="00275F8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sz w:val="24"/>
        </w:rPr>
      </w:pPr>
    </w:p>
    <w:p w14:paraId="0E4556F7" w14:textId="77777777" w:rsidR="00AF26DB" w:rsidRPr="00757966" w:rsidRDefault="00AF26DB" w:rsidP="00AF26DB">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757966">
        <w:rPr>
          <w:noProof/>
        </w:rPr>
        <w:lastRenderedPageBreak/>
        <w:drawing>
          <wp:inline distT="0" distB="0" distL="0" distR="0" wp14:anchorId="49AAE1FE" wp14:editId="4B12D23C">
            <wp:extent cx="2457450" cy="3514725"/>
            <wp:effectExtent l="0" t="0" r="0" b="9525"/>
            <wp:docPr id="1323944658" name="Grafik 1" descr="Ein Bild, das draußen, Himmel, Fenster, Gebäude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3944658" name="Grafik 1" descr="Ein Bild, das draußen, Himmel, Fenster, Gebäude enthält.&#10;&#10;KI-generierte Inhalte können fehlerhaft sein."/>
                    <pic:cNvPicPr/>
                  </pic:nvPicPr>
                  <pic:blipFill>
                    <a:blip r:embed="rId19"/>
                    <a:stretch>
                      <a:fillRect/>
                    </a:stretch>
                  </pic:blipFill>
                  <pic:spPr>
                    <a:xfrm>
                      <a:off x="0" y="0"/>
                      <a:ext cx="2457450" cy="3514725"/>
                    </a:xfrm>
                    <a:prstGeom prst="rect">
                      <a:avLst/>
                    </a:prstGeom>
                  </pic:spPr>
                </pic:pic>
              </a:graphicData>
            </a:graphic>
          </wp:inline>
        </w:drawing>
      </w:r>
    </w:p>
    <w:p w14:paraId="587714B9" w14:textId="7252D904" w:rsidR="00AF26DB" w:rsidRPr="00757966" w:rsidRDefault="00AF26DB" w:rsidP="00AF26DB">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757966">
        <w:rPr>
          <w:b/>
          <w:sz w:val="24"/>
          <w:lang w:eastAsia="en-US"/>
        </w:rPr>
        <w:t xml:space="preserve">[25-14 Barrierefrei] </w:t>
      </w:r>
    </w:p>
    <w:p w14:paraId="6B62E428" w14:textId="599B2B87" w:rsidR="00AF26DB" w:rsidRPr="00757966" w:rsidRDefault="00AF26DB" w:rsidP="00AF26DB">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both"/>
        <w:rPr>
          <w:bCs/>
          <w:i/>
          <w:iCs/>
          <w:sz w:val="24"/>
          <w:lang w:eastAsia="en-US"/>
        </w:rPr>
      </w:pPr>
      <w:r w:rsidRPr="00757966">
        <w:rPr>
          <w:bCs/>
          <w:i/>
          <w:iCs/>
          <w:sz w:val="24"/>
          <w:lang w:eastAsia="en-US"/>
        </w:rPr>
        <w:t>Alle Etagen des Neubaus sind vollkommen barrierefrei erreichbar.</w:t>
      </w:r>
    </w:p>
    <w:p w14:paraId="12DA24F2" w14:textId="6C5FAD29" w:rsidR="00604786" w:rsidRPr="00757966" w:rsidRDefault="00AF26DB" w:rsidP="00DB6E7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sz w:val="24"/>
        </w:rPr>
      </w:pPr>
      <w:r w:rsidRPr="00757966">
        <w:rPr>
          <w:bCs/>
          <w:sz w:val="24"/>
          <w:lang w:eastAsia="en-US"/>
        </w:rPr>
        <w:t xml:space="preserve">Foto: </w:t>
      </w:r>
      <w:r w:rsidRPr="00757966">
        <w:rPr>
          <w:sz w:val="24"/>
        </w:rPr>
        <w:t xml:space="preserve">dechant hoch- und ingenieurbau </w:t>
      </w:r>
      <w:r w:rsidR="00F108BC">
        <w:rPr>
          <w:sz w:val="24"/>
        </w:rPr>
        <w:t>gmbh</w:t>
      </w:r>
    </w:p>
    <w:p w14:paraId="42094749" w14:textId="77777777" w:rsidR="00DB6E78" w:rsidRPr="00757966" w:rsidRDefault="00DB6E78" w:rsidP="00DB6E7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sz w:val="24"/>
        </w:rPr>
      </w:pPr>
    </w:p>
    <w:p w14:paraId="781BD6CA" w14:textId="4478BA11" w:rsidR="00D478E0" w:rsidRPr="00757966" w:rsidRDefault="00576031" w:rsidP="00A50828">
      <w:pPr>
        <w:pStyle w:val="Textkrper21"/>
        <w:jc w:val="left"/>
        <w:rPr>
          <w:b/>
          <w:bCs/>
          <w:i w:val="0"/>
          <w:iCs w:val="0"/>
          <w:color w:val="000000"/>
          <w:u w:val="single"/>
        </w:rPr>
      </w:pPr>
      <w:r w:rsidRPr="00757966">
        <w:rPr>
          <w:b/>
          <w:bCs/>
          <w:i w:val="0"/>
          <w:iCs w:val="0"/>
          <w:color w:val="000000"/>
          <w:u w:val="single"/>
        </w:rPr>
        <w:t>Social Media</w:t>
      </w:r>
    </w:p>
    <w:p w14:paraId="5F0BEEE7" w14:textId="73CDF8D6" w:rsidR="00D478E0" w:rsidRPr="00757966" w:rsidRDefault="00576031" w:rsidP="00A5082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r w:rsidRPr="00757966">
        <w:rPr>
          <w:bCs/>
          <w:sz w:val="24"/>
          <w:lang w:eastAsia="en-US"/>
        </w:rPr>
        <w:t xml:space="preserve">Sollten Sie das vorliegende Thema für einen Post nutzen, freuen wir uns, wenn Sie zu Leipfinger-Bader verlinken: </w:t>
      </w:r>
    </w:p>
    <w:p w14:paraId="67D906EE" w14:textId="77777777" w:rsidR="00D478E0" w:rsidRPr="00757966" w:rsidRDefault="00D478E0" w:rsidP="00A5082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p>
    <w:p w14:paraId="0BEBD1B3" w14:textId="273B7082" w:rsidR="00D478E0" w:rsidRPr="00757966" w:rsidRDefault="00576031" w:rsidP="00A5082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r w:rsidRPr="00757966">
        <w:rPr>
          <w:bCs/>
          <w:sz w:val="24"/>
          <w:lang w:eastAsia="en-US"/>
        </w:rPr>
        <w:tab/>
        <w:t>Leipfinger-Bader @leipfingerbader</w:t>
      </w:r>
      <w:r w:rsidRPr="00757966">
        <w:rPr>
          <w:bCs/>
          <w:sz w:val="24"/>
          <w:lang w:eastAsia="en-US"/>
        </w:rPr>
        <w:tab/>
        <w:t xml:space="preserve"> </w:t>
      </w:r>
      <w:r w:rsidRPr="00757966">
        <w:rPr>
          <w:noProof/>
          <w:sz w:val="24"/>
          <w:lang w:eastAsia="de-DE"/>
        </w:rPr>
        <w:drawing>
          <wp:anchor distT="0" distB="0" distL="114300" distR="114300" simplePos="0" relativeHeight="5" behindDoc="1" locked="0" layoutInCell="1" allowOverlap="1" wp14:anchorId="63CBD3E6" wp14:editId="1D8D056F">
            <wp:simplePos x="0" y="0"/>
            <wp:positionH relativeFrom="margin">
              <wp:posOffset>25400</wp:posOffset>
            </wp:positionH>
            <wp:positionV relativeFrom="paragraph">
              <wp:posOffset>67945</wp:posOffset>
            </wp:positionV>
            <wp:extent cx="355600" cy="339796"/>
            <wp:effectExtent l="0" t="0" r="6350" b="3175"/>
            <wp:wrapTight wrapText="bothSides">
              <wp:wrapPolygon edited="0">
                <wp:start x="0" y="0"/>
                <wp:lineTo x="0" y="20591"/>
                <wp:lineTo x="20829" y="20591"/>
                <wp:lineTo x="20829" y="0"/>
                <wp:lineTo x="0" y="0"/>
              </wp:wrapPolygon>
            </wp:wrapTight>
            <wp:docPr id="1031" name="Grafik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 name="Grafik 6"/>
                    <pic:cNvPicPr/>
                  </pic:nvPicPr>
                  <pic:blipFill>
                    <a:blip r:embed="rId20" cstate="print"/>
                    <a:srcRect/>
                    <a:stretch/>
                  </pic:blipFill>
                  <pic:spPr>
                    <a:xfrm>
                      <a:off x="0" y="0"/>
                      <a:ext cx="355600" cy="339796"/>
                    </a:xfrm>
                    <a:prstGeom prst="rect">
                      <a:avLst/>
                    </a:prstGeom>
                  </pic:spPr>
                </pic:pic>
              </a:graphicData>
            </a:graphic>
            <wp14:sizeRelH relativeFrom="page">
              <wp14:pctWidth>0</wp14:pctWidth>
            </wp14:sizeRelH>
            <wp14:sizeRelV relativeFrom="page">
              <wp14:pctHeight>0</wp14:pctHeight>
            </wp14:sizeRelV>
          </wp:anchor>
        </w:drawing>
      </w:r>
      <w:r w:rsidRPr="00757966">
        <w:rPr>
          <w:bCs/>
          <w:sz w:val="24"/>
          <w:lang w:eastAsia="en-US"/>
        </w:rPr>
        <w:t xml:space="preserve"> </w:t>
      </w:r>
    </w:p>
    <w:p w14:paraId="70D86F74" w14:textId="77777777" w:rsidR="00D478E0" w:rsidRPr="00757966" w:rsidRDefault="00576031" w:rsidP="00A5082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r w:rsidRPr="00757966">
        <w:rPr>
          <w:bCs/>
          <w:sz w:val="24"/>
          <w:lang w:eastAsia="en-US"/>
        </w:rPr>
        <w:t xml:space="preserve">   </w:t>
      </w:r>
      <w:r w:rsidRPr="00757966">
        <w:rPr>
          <w:bCs/>
          <w:sz w:val="24"/>
          <w:lang w:eastAsia="en-US"/>
        </w:rPr>
        <w:tab/>
      </w:r>
      <w:r w:rsidRPr="00757966">
        <w:rPr>
          <w:bCs/>
          <w:sz w:val="24"/>
          <w:lang w:eastAsia="en-US"/>
        </w:rPr>
        <w:tab/>
      </w:r>
    </w:p>
    <w:p w14:paraId="3A38B485" w14:textId="0FA7C983" w:rsidR="00D478E0" w:rsidRPr="00757966" w:rsidRDefault="00576031" w:rsidP="00A5082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120"/>
        <w:jc w:val="both"/>
        <w:rPr>
          <w:bCs/>
          <w:sz w:val="24"/>
          <w:lang w:eastAsia="en-US"/>
        </w:rPr>
      </w:pPr>
      <w:r w:rsidRPr="00757966">
        <w:rPr>
          <w:bCs/>
          <w:noProof/>
          <w:sz w:val="24"/>
          <w:lang w:eastAsia="en-US"/>
        </w:rPr>
        <w:drawing>
          <wp:anchor distT="0" distB="0" distL="114300" distR="114300" simplePos="0" relativeHeight="7" behindDoc="1" locked="0" layoutInCell="1" allowOverlap="1" wp14:anchorId="4616443F" wp14:editId="5F450551">
            <wp:simplePos x="0" y="0"/>
            <wp:positionH relativeFrom="column">
              <wp:posOffset>42964</wp:posOffset>
            </wp:positionH>
            <wp:positionV relativeFrom="paragraph">
              <wp:posOffset>180828</wp:posOffset>
            </wp:positionV>
            <wp:extent cx="362686" cy="338667"/>
            <wp:effectExtent l="0" t="0" r="0" b="4445"/>
            <wp:wrapTight wrapText="bothSides">
              <wp:wrapPolygon edited="0">
                <wp:start x="0" y="0"/>
                <wp:lineTo x="0" y="20668"/>
                <wp:lineTo x="20427" y="20668"/>
                <wp:lineTo x="20427" y="0"/>
                <wp:lineTo x="0" y="0"/>
              </wp:wrapPolygon>
            </wp:wrapTight>
            <wp:docPr id="1032" name="Grafik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 name="Grafik 3"/>
                    <pic:cNvPicPr/>
                  </pic:nvPicPr>
                  <pic:blipFill>
                    <a:blip r:embed="rId21" cstate="print"/>
                    <a:srcRect/>
                    <a:stretch/>
                  </pic:blipFill>
                  <pic:spPr>
                    <a:xfrm>
                      <a:off x="0" y="0"/>
                      <a:ext cx="362686" cy="338667"/>
                    </a:xfrm>
                    <a:prstGeom prst="rect">
                      <a:avLst/>
                    </a:prstGeom>
                  </pic:spPr>
                </pic:pic>
              </a:graphicData>
            </a:graphic>
            <wp14:sizeRelH relativeFrom="page">
              <wp14:pctWidth>0</wp14:pctWidth>
            </wp14:sizeRelH>
            <wp14:sizeRelV relativeFrom="page">
              <wp14:pctHeight>0</wp14:pctHeight>
            </wp14:sizeRelV>
          </wp:anchor>
        </w:drawing>
      </w:r>
    </w:p>
    <w:p w14:paraId="31DE5A2C" w14:textId="6277FB79" w:rsidR="00D478E0" w:rsidRPr="00757966" w:rsidRDefault="00C9762D" w:rsidP="00A5082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Cs/>
          <w:sz w:val="24"/>
          <w:lang w:eastAsia="en-US"/>
        </w:rPr>
      </w:pPr>
      <w:r w:rsidRPr="00757966">
        <w:rPr>
          <w:bCs/>
          <w:sz w:val="24"/>
          <w:lang w:eastAsia="en-US"/>
        </w:rPr>
        <w:t xml:space="preserve"> </w:t>
      </w:r>
      <w:r w:rsidRPr="00757966">
        <w:rPr>
          <w:bCs/>
          <w:sz w:val="24"/>
          <w:lang w:eastAsia="en-US"/>
        </w:rPr>
        <w:tab/>
        <w:t>Leipfinger-Bader @Leipfinger-Bader</w:t>
      </w:r>
    </w:p>
    <w:p w14:paraId="41EDF8A4" w14:textId="7FEA8186" w:rsidR="00C9762D" w:rsidRPr="00757966" w:rsidRDefault="00C9762D" w:rsidP="00A5082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Cs/>
          <w:sz w:val="24"/>
          <w:lang w:eastAsia="en-US"/>
        </w:rPr>
      </w:pPr>
    </w:p>
    <w:p w14:paraId="3A361417" w14:textId="77777777" w:rsidR="00D478E0" w:rsidRPr="00757966" w:rsidRDefault="00576031" w:rsidP="00A5082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Cs/>
          <w:sz w:val="24"/>
          <w:lang w:eastAsia="en-US"/>
        </w:rPr>
      </w:pPr>
      <w:r w:rsidRPr="00757966">
        <w:rPr>
          <w:noProof/>
          <w:lang w:eastAsia="de-DE"/>
        </w:rPr>
        <w:drawing>
          <wp:anchor distT="0" distB="0" distL="0" distR="0" simplePos="0" relativeHeight="4" behindDoc="0" locked="0" layoutInCell="1" allowOverlap="1" wp14:anchorId="75E9EBDC" wp14:editId="2A0A454B">
            <wp:simplePos x="0" y="0"/>
            <wp:positionH relativeFrom="margin">
              <wp:posOffset>0</wp:posOffset>
            </wp:positionH>
            <wp:positionV relativeFrom="paragraph">
              <wp:posOffset>116205</wp:posOffset>
            </wp:positionV>
            <wp:extent cx="404696" cy="384460"/>
            <wp:effectExtent l="0" t="0" r="0" b="0"/>
            <wp:wrapNone/>
            <wp:docPr id="1033" name="Grafik 1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 name="Grafik 18"/>
                    <pic:cNvPicPr/>
                  </pic:nvPicPr>
                  <pic:blipFill>
                    <a:blip r:embed="rId22" cstate="print"/>
                    <a:srcRect/>
                    <a:stretch/>
                  </pic:blipFill>
                  <pic:spPr>
                    <a:xfrm>
                      <a:off x="0" y="0"/>
                      <a:ext cx="404696" cy="384460"/>
                    </a:xfrm>
                    <a:prstGeom prst="rect">
                      <a:avLst/>
                    </a:prstGeom>
                  </pic:spPr>
                </pic:pic>
              </a:graphicData>
            </a:graphic>
            <wp14:sizeRelH relativeFrom="page">
              <wp14:pctWidth>0</wp14:pctWidth>
            </wp14:sizeRelH>
            <wp14:sizeRelV relativeFrom="page">
              <wp14:pctHeight>0</wp14:pctHeight>
            </wp14:sizeRelV>
          </wp:anchor>
        </w:drawing>
      </w:r>
    </w:p>
    <w:p w14:paraId="47AD827C" w14:textId="77777777" w:rsidR="00D478E0" w:rsidRPr="00757966" w:rsidRDefault="00576031" w:rsidP="00A5082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Cs/>
          <w:sz w:val="24"/>
          <w:lang w:eastAsia="en-US"/>
        </w:rPr>
      </w:pPr>
      <w:r w:rsidRPr="00757966">
        <w:rPr>
          <w:bCs/>
          <w:sz w:val="24"/>
          <w:lang w:eastAsia="en-US"/>
        </w:rPr>
        <w:tab/>
      </w:r>
      <w:r w:rsidRPr="00757966">
        <w:rPr>
          <w:bCs/>
          <w:sz w:val="24"/>
          <w:lang w:eastAsia="en-US"/>
        </w:rPr>
        <w:tab/>
        <w:t>Leipfinger-Bader @leipfingerbader</w:t>
      </w:r>
    </w:p>
    <w:p w14:paraId="66739780" w14:textId="21197922" w:rsidR="00D478E0" w:rsidRPr="00757966" w:rsidRDefault="00576031" w:rsidP="00A5082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Cs/>
          <w:sz w:val="24"/>
          <w:lang w:eastAsia="en-US"/>
        </w:rPr>
      </w:pPr>
      <w:r w:rsidRPr="00757966">
        <w:rPr>
          <w:bCs/>
          <w:sz w:val="24"/>
          <w:lang w:eastAsia="en-US"/>
        </w:rPr>
        <w:tab/>
      </w:r>
    </w:p>
    <w:p w14:paraId="7B87FC23" w14:textId="77777777" w:rsidR="00D478E0" w:rsidRPr="00757966" w:rsidRDefault="00D478E0" w:rsidP="00A5082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Cs/>
          <w:sz w:val="24"/>
          <w:lang w:eastAsia="en-US"/>
        </w:rPr>
      </w:pPr>
    </w:p>
    <w:p w14:paraId="2AE0C779" w14:textId="77777777" w:rsidR="00D478E0" w:rsidRPr="00757966" w:rsidRDefault="00D478E0" w:rsidP="00A5082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
          <w:sz w:val="24"/>
          <w:lang w:eastAsia="en-US"/>
        </w:rPr>
      </w:pPr>
    </w:p>
    <w:p w14:paraId="0C513112" w14:textId="0BAB3343" w:rsidR="00D478E0" w:rsidRPr="00757966" w:rsidRDefault="00576031" w:rsidP="00A5082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
          <w:sz w:val="24"/>
          <w:lang w:eastAsia="en-US"/>
        </w:rPr>
      </w:pPr>
      <w:r w:rsidRPr="00757966">
        <w:rPr>
          <w:b/>
          <w:sz w:val="24"/>
          <w:lang w:eastAsia="en-US"/>
        </w:rPr>
        <w:t xml:space="preserve">Gerne können Sie folgende Posts nutzen: </w:t>
      </w:r>
    </w:p>
    <w:p w14:paraId="21D4374A" w14:textId="77777777" w:rsidR="00D478E0" w:rsidRPr="00757966" w:rsidRDefault="00D478E0" w:rsidP="00A5082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noProof/>
          <w:sz w:val="24"/>
        </w:rPr>
      </w:pPr>
    </w:p>
    <w:p w14:paraId="3899FEF5" w14:textId="3A15E492" w:rsidR="00A25C98" w:rsidRPr="00757966" w:rsidRDefault="00576031" w:rsidP="00F6784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r w:rsidRPr="00757966">
        <w:rPr>
          <w:noProof/>
          <w:sz w:val="24"/>
          <w:lang w:eastAsia="de-DE"/>
        </w:rPr>
        <w:drawing>
          <wp:anchor distT="0" distB="0" distL="114300" distR="114300" simplePos="0" relativeHeight="2" behindDoc="0" locked="0" layoutInCell="1" allowOverlap="1" wp14:anchorId="67111726" wp14:editId="15B202E5">
            <wp:simplePos x="0" y="0"/>
            <wp:positionH relativeFrom="column">
              <wp:posOffset>8255</wp:posOffset>
            </wp:positionH>
            <wp:positionV relativeFrom="paragraph">
              <wp:posOffset>2540</wp:posOffset>
            </wp:positionV>
            <wp:extent cx="288000" cy="275200"/>
            <wp:effectExtent l="0" t="0" r="0" b="0"/>
            <wp:wrapSquare wrapText="bothSides"/>
            <wp:docPr id="1034" name="Grafik 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 name="Grafik 7"/>
                    <pic:cNvPicPr/>
                  </pic:nvPicPr>
                  <pic:blipFill>
                    <a:blip r:embed="rId20" cstate="print"/>
                    <a:srcRect/>
                    <a:stretch/>
                  </pic:blipFill>
                  <pic:spPr>
                    <a:xfrm>
                      <a:off x="0" y="0"/>
                      <a:ext cx="288000" cy="275200"/>
                    </a:xfrm>
                    <a:prstGeom prst="rect">
                      <a:avLst/>
                    </a:prstGeom>
                  </pic:spPr>
                </pic:pic>
              </a:graphicData>
            </a:graphic>
          </wp:anchor>
        </w:drawing>
      </w:r>
      <w:r w:rsidR="00A25C98" w:rsidRPr="00757966">
        <w:rPr>
          <w:bCs/>
          <w:sz w:val="24"/>
          <w:lang w:eastAsia="en-US"/>
        </w:rPr>
        <w:t>@leipfingerbader</w:t>
      </w:r>
      <w:r w:rsidR="00F67842" w:rsidRPr="00757966">
        <w:rPr>
          <w:bCs/>
          <w:sz w:val="24"/>
          <w:lang w:eastAsia="en-US"/>
        </w:rPr>
        <w:t xml:space="preserve"> hat den mit Holzfasern gefüllten Mauerziegel Silvacor W07 und ein spezielles Mörtelpad-System für den Neubau einer Wohnanlage im oberfränkischen Kulmbach geliefert. Die Wohnungen sind bezahlbar, barrierefrei und erweisen sich langfristig als wirtschaftlich – sowohl für die Mieterinnen und Mieter als auch für die Investoren.</w:t>
      </w:r>
    </w:p>
    <w:p w14:paraId="40C422C8" w14:textId="77777777" w:rsidR="00D478E0" w:rsidRPr="00757966" w:rsidRDefault="00D478E0" w:rsidP="00A5082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p>
    <w:p w14:paraId="6DC43ADD" w14:textId="37C089B3" w:rsidR="00C9762D" w:rsidRPr="00757966" w:rsidRDefault="00576031" w:rsidP="00F6784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r w:rsidRPr="00757966">
        <w:rPr>
          <w:noProof/>
          <w:sz w:val="24"/>
          <w:lang w:eastAsia="de-DE"/>
        </w:rPr>
        <w:lastRenderedPageBreak/>
        <w:drawing>
          <wp:anchor distT="0" distB="0" distL="114300" distR="114300" simplePos="0" relativeHeight="3" behindDoc="0" locked="0" layoutInCell="1" allowOverlap="1" wp14:anchorId="6925C8DB" wp14:editId="69976634">
            <wp:simplePos x="0" y="0"/>
            <wp:positionH relativeFrom="column">
              <wp:posOffset>8255</wp:posOffset>
            </wp:positionH>
            <wp:positionV relativeFrom="paragraph">
              <wp:posOffset>88265</wp:posOffset>
            </wp:positionV>
            <wp:extent cx="287655" cy="268604"/>
            <wp:effectExtent l="0" t="0" r="0" b="0"/>
            <wp:wrapSquare wrapText="bothSides"/>
            <wp:docPr id="1035" name="Grafik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 name="Grafik 5"/>
                    <pic:cNvPicPr/>
                  </pic:nvPicPr>
                  <pic:blipFill>
                    <a:blip r:embed="rId21" cstate="print"/>
                    <a:srcRect/>
                    <a:stretch/>
                  </pic:blipFill>
                  <pic:spPr>
                    <a:xfrm>
                      <a:off x="0" y="0"/>
                      <a:ext cx="287655" cy="268604"/>
                    </a:xfrm>
                    <a:prstGeom prst="rect">
                      <a:avLst/>
                    </a:prstGeom>
                  </pic:spPr>
                </pic:pic>
              </a:graphicData>
            </a:graphic>
          </wp:anchor>
        </w:drawing>
      </w:r>
      <w:r w:rsidR="00C9762D" w:rsidRPr="00757966">
        <w:rPr>
          <w:bCs/>
          <w:sz w:val="24"/>
          <w:lang w:eastAsia="en-US"/>
        </w:rPr>
        <w:t xml:space="preserve">Die staatliche Wohnungsbaugesellschaft @BayernHeim GmbH hat gemeinsam mit der @dechant hoch- und ingenieurbau gmbh eine neue Wohnanlage in der bayerischen Kreisstadt Kulmbach errichtet. Insgesamt 1.500 Quadratmeter Silvacor-Mauerziegel von @Leipfinger-Bader kamen hier in monolithischer Ziegelbauweise zum Einsatz. Das Mörtelpad-System von Leipfinger-Bader sorgte während des Aufmauerns darüber hinaus für einen schnellen Baufortschritt. Basierend auf einem ausgeklügelten architektonischen Konzept </w:t>
      </w:r>
      <w:r w:rsidR="00975128">
        <w:rPr>
          <w:bCs/>
          <w:sz w:val="24"/>
          <w:lang w:eastAsia="en-US"/>
        </w:rPr>
        <w:t>von</w:t>
      </w:r>
      <w:r w:rsidR="00172B66">
        <w:rPr>
          <w:bCs/>
          <w:sz w:val="24"/>
          <w:lang w:eastAsia="en-US"/>
        </w:rPr>
        <w:t xml:space="preserve"> </w:t>
      </w:r>
      <w:r w:rsidR="00975128">
        <w:rPr>
          <w:bCs/>
          <w:sz w:val="24"/>
          <w:lang w:eastAsia="en-US"/>
        </w:rPr>
        <w:t xml:space="preserve">@Fischer Planen und Bauen </w:t>
      </w:r>
      <w:r w:rsidR="00C9762D" w:rsidRPr="00757966">
        <w:rPr>
          <w:bCs/>
          <w:sz w:val="24"/>
          <w:lang w:eastAsia="en-US"/>
        </w:rPr>
        <w:t>ist so bezahlbarer Wohnraum für Haushalte mit kleinen und mittleren Einkommen mit langfristig niedrigen Mieten entstanden.</w:t>
      </w:r>
    </w:p>
    <w:p w14:paraId="6BAD4E0E" w14:textId="1C1334E9" w:rsidR="00991CB3" w:rsidRPr="00757966" w:rsidRDefault="00991CB3" w:rsidP="00F6784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both"/>
        <w:rPr>
          <w:bCs/>
          <w:sz w:val="24"/>
          <w:lang w:eastAsia="en-US"/>
        </w:rPr>
      </w:pPr>
    </w:p>
    <w:p w14:paraId="03AB767D" w14:textId="79009D26" w:rsidR="00F67842" w:rsidRPr="00757966" w:rsidRDefault="00576031" w:rsidP="00DB6E7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color w:val="000000"/>
          <w:sz w:val="24"/>
        </w:rPr>
      </w:pPr>
      <w:r w:rsidRPr="00757966">
        <w:rPr>
          <w:noProof/>
          <w:sz w:val="24"/>
          <w:lang w:eastAsia="de-DE"/>
        </w:rPr>
        <w:drawing>
          <wp:anchor distT="0" distB="0" distL="114300" distR="114300" simplePos="0" relativeHeight="6" behindDoc="0" locked="0" layoutInCell="1" allowOverlap="1" wp14:anchorId="7038C143" wp14:editId="4C5B2884">
            <wp:simplePos x="0" y="0"/>
            <wp:positionH relativeFrom="margin">
              <wp:posOffset>-5022</wp:posOffset>
            </wp:positionH>
            <wp:positionV relativeFrom="paragraph">
              <wp:posOffset>49530</wp:posOffset>
            </wp:positionV>
            <wp:extent cx="404696" cy="384460"/>
            <wp:effectExtent l="0" t="0" r="0" b="0"/>
            <wp:wrapSquare wrapText="bothSides"/>
            <wp:docPr id="1036" name="Grafik 1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 name="Grafik 19"/>
                    <pic:cNvPicPr/>
                  </pic:nvPicPr>
                  <pic:blipFill>
                    <a:blip r:embed="rId22" cstate="print"/>
                    <a:srcRect/>
                    <a:stretch/>
                  </pic:blipFill>
                  <pic:spPr>
                    <a:xfrm>
                      <a:off x="0" y="0"/>
                      <a:ext cx="404696" cy="384460"/>
                    </a:xfrm>
                    <a:prstGeom prst="rect">
                      <a:avLst/>
                    </a:prstGeom>
                  </pic:spPr>
                </pic:pic>
              </a:graphicData>
            </a:graphic>
            <wp14:sizeRelH relativeFrom="page">
              <wp14:pctWidth>0</wp14:pctWidth>
            </wp14:sizeRelH>
            <wp14:sizeRelV relativeFrom="page">
              <wp14:pctHeight>0</wp14:pctHeight>
            </wp14:sizeRelV>
          </wp:anchor>
        </w:drawing>
      </w:r>
      <w:r w:rsidR="00F67842" w:rsidRPr="00757966">
        <w:rPr>
          <w:color w:val="000000"/>
          <w:sz w:val="24"/>
        </w:rPr>
        <w:t>Gemeinsames Projekt von</w:t>
      </w:r>
      <w:r w:rsidR="00A25C98" w:rsidRPr="00757966">
        <w:rPr>
          <w:color w:val="000000"/>
          <w:sz w:val="24"/>
        </w:rPr>
        <w:t xml:space="preserve"> @leipfingerbader</w:t>
      </w:r>
      <w:r w:rsidR="00F67842" w:rsidRPr="00757966">
        <w:rPr>
          <w:color w:val="000000"/>
          <w:sz w:val="24"/>
        </w:rPr>
        <w:t>, @bayern_heim und @dhib2000 mit einem Ziel: bezahlbaren, barrierefreien Wohnraum zu schaffen. In Kulmbach ist mit Silvacor-Mauerziegel von Leipfinger-Bader ein Wohnungsneubau mit insgesamt 58 Einheiten entstanden, der mit seinem hohen energetischen Standard, dem ausgeglichenen Innenraumklima und der langfristigen Wirtschaftlichkeit überzeugt.</w:t>
      </w:r>
    </w:p>
    <w:p w14:paraId="4DCDC2E3" w14:textId="77777777" w:rsidR="00DB6E78" w:rsidRPr="00757966" w:rsidRDefault="00DB6E78" w:rsidP="00DB6E7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color w:val="000000"/>
          <w:sz w:val="24"/>
        </w:rPr>
      </w:pPr>
    </w:p>
    <w:tbl>
      <w:tblPr>
        <w:tblStyle w:val="Tabellenraster"/>
        <w:tblpPr w:leftFromText="141" w:rightFromText="141" w:vertAnchor="text" w:horzAnchor="margin" w:tblpY="4"/>
        <w:tblW w:w="0" w:type="auto"/>
        <w:tblBorders>
          <w:top w:val="none" w:sz="0" w:space="0" w:color="auto"/>
          <w:left w:val="none" w:sz="0" w:space="0" w:color="auto"/>
          <w:bottom w:val="none" w:sz="0" w:space="0" w:color="auto"/>
          <w:right w:val="none" w:sz="0" w:space="0" w:color="auto"/>
        </w:tblBorders>
        <w:shd w:val="clear" w:color="auto" w:fill="D9D9D9"/>
        <w:tblLook w:val="04A0" w:firstRow="1" w:lastRow="0" w:firstColumn="1" w:lastColumn="0" w:noHBand="0" w:noVBand="1"/>
      </w:tblPr>
      <w:tblGrid>
        <w:gridCol w:w="7473"/>
      </w:tblGrid>
      <w:tr w:rsidR="00D478E0" w:rsidRPr="00757966" w14:paraId="78311E96" w14:textId="77777777">
        <w:tc>
          <w:tcPr>
            <w:tcW w:w="7473" w:type="dxa"/>
            <w:shd w:val="clear" w:color="auto" w:fill="D9D9D9"/>
          </w:tcPr>
          <w:p w14:paraId="649D647D" w14:textId="77777777" w:rsidR="00D478E0" w:rsidRPr="00757966" w:rsidRDefault="00576031" w:rsidP="00A50828">
            <w:pPr>
              <w:spacing w:line="400" w:lineRule="exact"/>
              <w:jc w:val="both"/>
              <w:rPr>
                <w:b/>
                <w:color w:val="000000"/>
                <w:sz w:val="24"/>
              </w:rPr>
            </w:pPr>
            <w:r w:rsidRPr="00757966">
              <w:rPr>
                <w:b/>
                <w:color w:val="000000"/>
                <w:sz w:val="24"/>
              </w:rPr>
              <w:t>Über die Leipfinger-Bader GmbH:</w:t>
            </w:r>
          </w:p>
          <w:p w14:paraId="052504AD" w14:textId="38323B55" w:rsidR="00D478E0" w:rsidRPr="00757966" w:rsidRDefault="00576031" w:rsidP="00A50828">
            <w:pPr>
              <w:spacing w:line="400" w:lineRule="exact"/>
              <w:jc w:val="both"/>
              <w:rPr>
                <w:bCs/>
                <w:color w:val="000000"/>
                <w:sz w:val="24"/>
              </w:rPr>
            </w:pPr>
            <w:r w:rsidRPr="00757966">
              <w:rPr>
                <w:bCs/>
                <w:color w:val="000000"/>
                <w:sz w:val="24"/>
              </w:rPr>
              <w:t xml:space="preserve">Leipfinger-Bader ist Marktführer für energieeffiziente und nachhaltige Systemlösungen am Bau und bietet Architekten, Planern und Investoren umfassende Beratungsleistungen. Das Unternehmen setzt als Innovationstreiber konsequent auf Forschung, Entwicklung und Prozessoptimierung. Zum High-End-Produktspektrum für Neubau und Sanierung zählen – neben massiven Mauerziegeln mit integriertem Schall- und Wärmeschutz – auch Recyclingprodukte, wie zum Beispiel der aus recycelten Ziegelresten bestehende Kaltziegel. Hinzu kommen Ziegelmodule und Ziegel-, Lehmziegel- und Stampflehm-Fertigteile für das serielle Bauen, </w:t>
            </w:r>
            <w:r w:rsidR="00CB6C89" w:rsidRPr="00757966">
              <w:rPr>
                <w:bCs/>
                <w:color w:val="000000"/>
                <w:sz w:val="24"/>
              </w:rPr>
              <w:t xml:space="preserve">Holz-Lehm </w:t>
            </w:r>
            <w:r w:rsidRPr="00757966">
              <w:rPr>
                <w:bCs/>
                <w:color w:val="000000"/>
                <w:sz w:val="24"/>
              </w:rPr>
              <w:t xml:space="preserve">Massivdecken als Alternative zu Stahlbetondecken, intelligente Lüftungssysteme, ein Rollladenkasten auch aus Holz, Lösungen für die Dachbegrünung, vorgehängte hinterlüftete </w:t>
            </w:r>
            <w:r w:rsidR="00171C76" w:rsidRPr="00757966">
              <w:rPr>
                <w:bCs/>
                <w:color w:val="000000"/>
                <w:sz w:val="24"/>
              </w:rPr>
              <w:t>Tonality-</w:t>
            </w:r>
            <w:r w:rsidRPr="00757966">
              <w:rPr>
                <w:bCs/>
                <w:color w:val="000000"/>
                <w:sz w:val="24"/>
              </w:rPr>
              <w:t xml:space="preserve">Keramikfassaden inklusive abgestimmter Unterkonstruktion, Bodensysteme wie der keramische Estrichziegel mit energieeffizienter Heizlösung sowie Lehmplatten für den Innenausbau. Letztere kommen im Holz- und Massivneubau sowie bei der Altbausanierung zum Einsatz – in Form von Trennwänden, </w:t>
            </w:r>
            <w:r w:rsidRPr="00757966">
              <w:rPr>
                <w:bCs/>
                <w:color w:val="000000"/>
                <w:sz w:val="24"/>
              </w:rPr>
              <w:lastRenderedPageBreak/>
              <w:t>als Innenbeplankung speicherschwacher Außenwände oder beim Dachausbau.</w:t>
            </w:r>
          </w:p>
        </w:tc>
      </w:tr>
    </w:tbl>
    <w:p w14:paraId="0F6F541C" w14:textId="77777777" w:rsidR="00D478E0" w:rsidRPr="00757966" w:rsidRDefault="00D478E0" w:rsidP="00A50828">
      <w:pPr>
        <w:spacing w:line="400" w:lineRule="exact"/>
        <w:rPr>
          <w:color w:val="000000"/>
          <w:sz w:val="24"/>
        </w:rPr>
      </w:pPr>
    </w:p>
    <w:p w14:paraId="0E9C5078" w14:textId="77777777" w:rsidR="002F00AE" w:rsidRPr="00757966" w:rsidRDefault="002F00AE" w:rsidP="00A50828">
      <w:pPr>
        <w:spacing w:line="400" w:lineRule="exact"/>
        <w:rPr>
          <w:color w:val="000000"/>
        </w:rPr>
      </w:pPr>
    </w:p>
    <w:p w14:paraId="3CFA7423" w14:textId="0651E3C9" w:rsidR="00D478E0" w:rsidRPr="00757966" w:rsidRDefault="00576031" w:rsidP="00A50828">
      <w:pPr>
        <w:spacing w:line="400" w:lineRule="exact"/>
        <w:rPr>
          <w:color w:val="000000"/>
          <w:sz w:val="24"/>
        </w:rPr>
      </w:pPr>
      <w:r w:rsidRPr="00757966">
        <w:rPr>
          <w:color w:val="000000"/>
        </w:rPr>
        <w:t>Rückfragen beantwortet gern</w:t>
      </w:r>
    </w:p>
    <w:p w14:paraId="6F4644DE" w14:textId="77777777" w:rsidR="00D478E0" w:rsidRPr="00757966" w:rsidRDefault="00D478E0" w:rsidP="00A50828">
      <w:pPr>
        <w:spacing w:line="400" w:lineRule="exact"/>
        <w:rPr>
          <w:b/>
          <w:bCs/>
          <w:color w:val="000000"/>
          <w:sz w:val="24"/>
        </w:rPr>
      </w:pPr>
    </w:p>
    <w:p w14:paraId="75CCF6E6" w14:textId="77777777" w:rsidR="00D478E0" w:rsidRPr="00757966" w:rsidRDefault="00576031" w:rsidP="00A50828">
      <w:pPr>
        <w:ind w:left="3402" w:hanging="3402"/>
        <w:rPr>
          <w:color w:val="000000"/>
        </w:rPr>
      </w:pPr>
      <w:r w:rsidRPr="00757966">
        <w:rPr>
          <w:b/>
          <w:color w:val="000000"/>
          <w:sz w:val="20"/>
        </w:rPr>
        <w:t>Leipfinger-Bader</w:t>
      </w:r>
      <w:r w:rsidRPr="00757966">
        <w:rPr>
          <w:b/>
          <w:color w:val="000000"/>
          <w:sz w:val="20"/>
        </w:rPr>
        <w:tab/>
        <w:t>Kommunikation2B</w:t>
      </w:r>
    </w:p>
    <w:p w14:paraId="5328D84E" w14:textId="77777777" w:rsidR="00D478E0" w:rsidRPr="00757966" w:rsidRDefault="00576031" w:rsidP="00A50828">
      <w:pPr>
        <w:ind w:left="3402" w:hanging="3402"/>
        <w:rPr>
          <w:color w:val="000000"/>
        </w:rPr>
      </w:pPr>
      <w:r w:rsidRPr="00757966">
        <w:rPr>
          <w:bCs/>
          <w:color w:val="000000"/>
          <w:sz w:val="20"/>
        </w:rPr>
        <w:t>Caterina Bader</w:t>
      </w:r>
      <w:r w:rsidRPr="00757966">
        <w:rPr>
          <w:bCs/>
          <w:color w:val="000000"/>
          <w:sz w:val="20"/>
        </w:rPr>
        <w:tab/>
        <w:t>Mareike Wand-Quassowski</w:t>
      </w:r>
    </w:p>
    <w:p w14:paraId="60FF00D3" w14:textId="77777777" w:rsidR="00D478E0" w:rsidRPr="00757966" w:rsidRDefault="00576031" w:rsidP="00A50828">
      <w:pPr>
        <w:ind w:left="3402" w:hanging="3402"/>
        <w:rPr>
          <w:color w:val="000000"/>
          <w:lang w:val="en-US"/>
        </w:rPr>
      </w:pPr>
      <w:r w:rsidRPr="00757966">
        <w:rPr>
          <w:bCs/>
          <w:color w:val="000000"/>
          <w:sz w:val="20"/>
          <w:lang w:val="fr-FR"/>
        </w:rPr>
        <w:t>Tel.: 0 87 62 – 73 30</w:t>
      </w:r>
      <w:r w:rsidRPr="00757966">
        <w:rPr>
          <w:bCs/>
          <w:color w:val="000000"/>
          <w:sz w:val="20"/>
          <w:lang w:val="fr-FR"/>
        </w:rPr>
        <w:tab/>
        <w:t>Tel.: 02 31 – 33 04 93 23</w:t>
      </w:r>
    </w:p>
    <w:p w14:paraId="31CF8C59" w14:textId="77777777" w:rsidR="00D478E0" w:rsidRDefault="00576031" w:rsidP="00A50828">
      <w:pPr>
        <w:ind w:left="3402" w:hanging="3402"/>
        <w:rPr>
          <w:color w:val="000000"/>
          <w:lang w:val="en-GB"/>
        </w:rPr>
      </w:pPr>
      <w:r w:rsidRPr="00757966">
        <w:rPr>
          <w:color w:val="000000"/>
          <w:sz w:val="20"/>
          <w:lang w:val="fr-FR"/>
        </w:rPr>
        <w:t>Mail: info@leipfinger-bader.de</w:t>
      </w:r>
      <w:r w:rsidRPr="00757966">
        <w:rPr>
          <w:bCs/>
          <w:color w:val="000000"/>
          <w:sz w:val="20"/>
          <w:lang w:val="fr-FR"/>
        </w:rPr>
        <w:tab/>
      </w:r>
      <w:r w:rsidRPr="00757966">
        <w:rPr>
          <w:color w:val="000000"/>
          <w:sz w:val="20"/>
          <w:lang w:val="fr-FR"/>
        </w:rPr>
        <w:t>Mail: m.quassowski@kommunikation2b.de</w:t>
      </w:r>
    </w:p>
    <w:sectPr w:rsidR="00D478E0" w:rsidSect="00461DD0">
      <w:footerReference w:type="default" r:id="rId23"/>
      <w:headerReference w:type="first" r:id="rId24"/>
      <w:pgSz w:w="11906" w:h="16838"/>
      <w:pgMar w:top="1247" w:right="2835" w:bottom="851" w:left="1588" w:header="720" w:footer="737"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0140E14" w14:textId="77777777" w:rsidR="00F735F4" w:rsidRDefault="00F735F4">
      <w:r>
        <w:separator/>
      </w:r>
    </w:p>
  </w:endnote>
  <w:endnote w:type="continuationSeparator" w:id="0">
    <w:p w14:paraId="7A2C0FD5" w14:textId="77777777" w:rsidR="00F735F4" w:rsidRDefault="00F735F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Lucida Sans Unicode">
    <w:panose1 w:val="020B0602030504020204"/>
    <w:charset w:val="00"/>
    <w:family w:val="swiss"/>
    <w:pitch w:val="variable"/>
    <w:sig w:usb0="80000AFF" w:usb1="0000396B" w:usb2="00000000" w:usb3="00000000" w:csb0="000000BF" w:csb1="00000000"/>
  </w:font>
  <w:font w:name="Helvetica Neue">
    <w:altName w:val="Times New Roman"/>
    <w:charset w:val="00"/>
    <w:family w:val="roman"/>
    <w:pitch w:val="default"/>
  </w:font>
  <w:font w:name="Arial Unicode MS">
    <w:panose1 w:val="020B0604020202020204"/>
    <w:charset w:val="80"/>
    <w:family w:val="swiss"/>
    <w:pitch w:val="variable"/>
    <w:sig w:usb0="F7FFAFFF" w:usb1="E9DFFFFF" w:usb2="0000003F" w:usb3="00000000" w:csb0="003F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5EC15A4" w14:textId="77777777" w:rsidR="00D478E0" w:rsidRDefault="00D478E0">
    <w:pPr>
      <w:pStyle w:val="Fuzeile"/>
      <w:rPr>
        <w:sz w:val="16"/>
      </w:rPr>
    </w:pPr>
  </w:p>
  <w:p w14:paraId="2D0723D9" w14:textId="273F2B79" w:rsidR="00D478E0" w:rsidRDefault="00576031">
    <w:pPr>
      <w:pStyle w:val="Fuzeile"/>
      <w:rPr>
        <w:sz w:val="16"/>
      </w:rPr>
    </w:pPr>
    <w:r>
      <w:rPr>
        <w:sz w:val="16"/>
      </w:rPr>
      <w:t>2</w:t>
    </w:r>
    <w:r w:rsidR="00693B6C">
      <w:rPr>
        <w:sz w:val="16"/>
      </w:rPr>
      <w:t>5</w:t>
    </w:r>
    <w:r>
      <w:rPr>
        <w:sz w:val="16"/>
      </w:rPr>
      <w:t>-</w:t>
    </w:r>
    <w:r w:rsidR="00352001">
      <w:rPr>
        <w:sz w:val="16"/>
      </w:rPr>
      <w:t>1</w:t>
    </w:r>
    <w:r w:rsidR="0036745B">
      <w:rPr>
        <w:sz w:val="16"/>
      </w:rPr>
      <w:t>4</w:t>
    </w:r>
    <w:r w:rsidR="00352001">
      <w:rPr>
        <w:sz w:val="16"/>
      </w:rPr>
      <w:t xml:space="preserve"> </w:t>
    </w:r>
    <w:r w:rsidR="0036745B">
      <w:rPr>
        <w:sz w:val="16"/>
      </w:rPr>
      <w:t>LB</w:t>
    </w:r>
    <w:r w:rsidR="00693B6C">
      <w:rPr>
        <w:sz w:val="16"/>
      </w:rPr>
      <w:t xml:space="preserve"> </w:t>
    </w:r>
    <w:r w:rsidR="0036745B">
      <w:rPr>
        <w:sz w:val="16"/>
      </w:rPr>
      <w:t>Wohnen am Storchennest</w:t>
    </w:r>
    <w:r>
      <w:rPr>
        <w:sz w:val="16"/>
      </w:rPr>
      <w:tab/>
    </w:r>
    <w:r>
      <w:rPr>
        <w:sz w:val="16"/>
      </w:rPr>
      <w:tab/>
      <w:t xml:space="preserve">Seite </w:t>
    </w:r>
    <w:r>
      <w:rPr>
        <w:sz w:val="16"/>
      </w:rPr>
      <w:fldChar w:fldCharType="begin"/>
    </w:r>
    <w:r>
      <w:rPr>
        <w:sz w:val="16"/>
      </w:rPr>
      <w:instrText xml:space="preserve"> PAGE \* ARABIC </w:instrText>
    </w:r>
    <w:r>
      <w:rPr>
        <w:sz w:val="16"/>
      </w:rPr>
      <w:fldChar w:fldCharType="separate"/>
    </w:r>
    <w:r>
      <w:rPr>
        <w:noProof/>
        <w:sz w:val="16"/>
      </w:rPr>
      <w:t>6</w:t>
    </w:r>
    <w:r>
      <w:rPr>
        <w:sz w:val="16"/>
      </w:rPr>
      <w:fldChar w:fldCharType="end"/>
    </w:r>
    <w:r>
      <w:rPr>
        <w:sz w:val="16"/>
      </w:rPr>
      <w:t xml:space="preserve"> von </w:t>
    </w:r>
    <w:r>
      <w:rPr>
        <w:rStyle w:val="Seitenzahl"/>
        <w:sz w:val="16"/>
      </w:rPr>
      <w:fldChar w:fldCharType="begin"/>
    </w:r>
    <w:r>
      <w:rPr>
        <w:rStyle w:val="Seitenzahl"/>
        <w:sz w:val="16"/>
      </w:rPr>
      <w:instrText xml:space="preserve"> NUMPAGES \* ARABIC </w:instrText>
    </w:r>
    <w:r>
      <w:rPr>
        <w:rStyle w:val="Seitenzahl"/>
        <w:sz w:val="16"/>
      </w:rPr>
      <w:fldChar w:fldCharType="separate"/>
    </w:r>
    <w:r>
      <w:rPr>
        <w:rStyle w:val="Seitenzahl"/>
        <w:noProof/>
        <w:sz w:val="16"/>
      </w:rPr>
      <w:t>6</w:t>
    </w:r>
    <w:r>
      <w:rPr>
        <w:rStyle w:val="Seitenzahl"/>
        <w:sz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5C48DB3" w14:textId="77777777" w:rsidR="00F735F4" w:rsidRDefault="00F735F4">
      <w:r>
        <w:separator/>
      </w:r>
    </w:p>
  </w:footnote>
  <w:footnote w:type="continuationSeparator" w:id="0">
    <w:p w14:paraId="2CA06B7A" w14:textId="77777777" w:rsidR="00F735F4" w:rsidRDefault="00F735F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1832A9D" w14:textId="77777777" w:rsidR="00D478E0" w:rsidRDefault="00576031">
    <w:pPr>
      <w:pStyle w:val="Kopfzeile"/>
    </w:pPr>
    <w:r>
      <w:rPr>
        <w:noProof/>
      </w:rPr>
      <w:drawing>
        <wp:anchor distT="0" distB="0" distL="114300" distR="114300" simplePos="0" relativeHeight="2" behindDoc="1" locked="0" layoutInCell="1" allowOverlap="1" wp14:anchorId="602E2F7C" wp14:editId="66E09896">
          <wp:simplePos x="0" y="0"/>
          <wp:positionH relativeFrom="column">
            <wp:posOffset>4265930</wp:posOffset>
          </wp:positionH>
          <wp:positionV relativeFrom="paragraph">
            <wp:posOffset>-211667</wp:posOffset>
          </wp:positionV>
          <wp:extent cx="1955800" cy="606022"/>
          <wp:effectExtent l="0" t="0" r="6350" b="3810"/>
          <wp:wrapTight wrapText="bothSides">
            <wp:wrapPolygon edited="0">
              <wp:start x="0" y="0"/>
              <wp:lineTo x="0" y="21057"/>
              <wp:lineTo x="21460" y="21057"/>
              <wp:lineTo x="21460" y="0"/>
              <wp:lineTo x="0" y="0"/>
            </wp:wrapPolygon>
          </wp:wrapTight>
          <wp:docPr id="4097" name="Grafik 77383191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7" name="Grafik 773831917"/>
                  <pic:cNvPicPr/>
                </pic:nvPicPr>
                <pic:blipFill>
                  <a:blip r:embed="rId1" cstate="print"/>
                  <a:srcRect/>
                  <a:stretch/>
                </pic:blipFill>
                <pic:spPr>
                  <a:xfrm>
                    <a:off x="0" y="0"/>
                    <a:ext cx="1955800" cy="606022"/>
                  </a:xfrm>
                  <a:prstGeom prst="rect">
                    <a:avLst/>
                  </a:prstGeom>
                  <a:ln>
                    <a:noFill/>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1"/>
    <w:multiLevelType w:val="hybridMultilevel"/>
    <w:tmpl w:val="A0905718"/>
    <w:lvl w:ilvl="0" w:tplc="A2DA2910">
      <w:start w:val="1"/>
      <w:numFmt w:val="lowerLetter"/>
      <w:lvlText w:val="%1.)"/>
      <w:lvlJc w:val="left"/>
      <w:pPr>
        <w:ind w:left="1080" w:hanging="360"/>
      </w:pPr>
      <w:rPr>
        <w:rFonts w:hint="default"/>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1" w15:restartNumberingAfterBreak="0">
    <w:nsid w:val="00000002"/>
    <w:multiLevelType w:val="hybridMultilevel"/>
    <w:tmpl w:val="D590852C"/>
    <w:lvl w:ilvl="0" w:tplc="AAE6DEA2">
      <w:start w:val="1"/>
      <w:numFmt w:val="lowerLetter"/>
      <w:lvlText w:val="%1.)"/>
      <w:lvlJc w:val="left"/>
      <w:pPr>
        <w:ind w:left="1080" w:hanging="360"/>
      </w:pPr>
      <w:rPr>
        <w:rFonts w:hint="default"/>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2" w15:restartNumberingAfterBreak="0">
    <w:nsid w:val="00000003"/>
    <w:multiLevelType w:val="hybridMultilevel"/>
    <w:tmpl w:val="09988354"/>
    <w:lvl w:ilvl="0" w:tplc="1F847306">
      <w:start w:val="1"/>
      <w:numFmt w:val="bullet"/>
      <w:lvlText w:val=""/>
      <w:lvlJc w:val="left"/>
      <w:pPr>
        <w:ind w:left="1440" w:hanging="360"/>
      </w:pPr>
      <w:rPr>
        <w:rFonts w:ascii="Wingdings" w:eastAsia="Times New Roman" w:hAnsi="Wingdings" w:cs="Aria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3" w15:restartNumberingAfterBreak="0">
    <w:nsid w:val="00000004"/>
    <w:multiLevelType w:val="hybridMultilevel"/>
    <w:tmpl w:val="394EC696"/>
    <w:lvl w:ilvl="0" w:tplc="44EC98E0">
      <w:start w:val="23"/>
      <w:numFmt w:val="bullet"/>
      <w:lvlText w:val=""/>
      <w:lvlJc w:val="left"/>
      <w:pPr>
        <w:ind w:left="1440" w:hanging="360"/>
      </w:pPr>
      <w:rPr>
        <w:rFonts w:ascii="Wingdings" w:eastAsia="Times New Roman" w:hAnsi="Wingdings" w:cs="Aria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4" w15:restartNumberingAfterBreak="0">
    <w:nsid w:val="00000005"/>
    <w:multiLevelType w:val="hybridMultilevel"/>
    <w:tmpl w:val="739CCA76"/>
    <w:lvl w:ilvl="0" w:tplc="0F5C78E6">
      <w:start w:val="1"/>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00000006"/>
    <w:multiLevelType w:val="hybridMultilevel"/>
    <w:tmpl w:val="401ABAC4"/>
    <w:lvl w:ilvl="0" w:tplc="867E069E">
      <w:start w:val="4"/>
      <w:numFmt w:val="bullet"/>
      <w:lvlText w:val=""/>
      <w:lvlJc w:val="left"/>
      <w:pPr>
        <w:ind w:left="1440" w:hanging="360"/>
      </w:pPr>
      <w:rPr>
        <w:rFonts w:ascii="Wingdings" w:eastAsia="Times New Roman" w:hAnsi="Wingdings" w:cs="Aria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6" w15:restartNumberingAfterBreak="0">
    <w:nsid w:val="00000007"/>
    <w:multiLevelType w:val="hybridMultilevel"/>
    <w:tmpl w:val="E938B150"/>
    <w:lvl w:ilvl="0" w:tplc="A402858C">
      <w:start w:val="1"/>
      <w:numFmt w:val="bullet"/>
      <w:lvlText w:val=""/>
      <w:lvlJc w:val="left"/>
      <w:pPr>
        <w:ind w:left="1440" w:hanging="360"/>
      </w:pPr>
      <w:rPr>
        <w:rFonts w:ascii="Wingdings" w:eastAsia="Times New Roman" w:hAnsi="Wingdings" w:cs="Aria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7" w15:restartNumberingAfterBreak="0">
    <w:nsid w:val="00000008"/>
    <w:multiLevelType w:val="hybridMultilevel"/>
    <w:tmpl w:val="ACAA7E2C"/>
    <w:lvl w:ilvl="0" w:tplc="DC564C4E">
      <w:start w:val="1"/>
      <w:numFmt w:val="lowerLetter"/>
      <w:lvlText w:val="%1.)"/>
      <w:lvlJc w:val="left"/>
      <w:pPr>
        <w:ind w:left="1080" w:hanging="360"/>
      </w:pPr>
      <w:rPr>
        <w:rFonts w:hint="default"/>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8" w15:restartNumberingAfterBreak="0">
    <w:nsid w:val="00000009"/>
    <w:multiLevelType w:val="hybridMultilevel"/>
    <w:tmpl w:val="E05E2976"/>
    <w:lvl w:ilvl="0" w:tplc="1160EF32">
      <w:start w:val="1"/>
      <w:numFmt w:val="lowerLetter"/>
      <w:lvlText w:val="%1.)"/>
      <w:lvlJc w:val="left"/>
      <w:pPr>
        <w:ind w:left="1080" w:hanging="360"/>
      </w:pPr>
      <w:rPr>
        <w:rFonts w:hint="default"/>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9" w15:restartNumberingAfterBreak="0">
    <w:nsid w:val="0000000A"/>
    <w:multiLevelType w:val="hybridMultilevel"/>
    <w:tmpl w:val="FEF6C140"/>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0" w15:restartNumberingAfterBreak="0">
    <w:nsid w:val="0000000B"/>
    <w:multiLevelType w:val="hybridMultilevel"/>
    <w:tmpl w:val="FC64436C"/>
    <w:lvl w:ilvl="0" w:tplc="95C2DF16">
      <w:start w:val="1"/>
      <w:numFmt w:val="lowerLetter"/>
      <w:lvlText w:val="%1.)"/>
      <w:lvlJc w:val="left"/>
      <w:pPr>
        <w:ind w:left="1080" w:hanging="360"/>
      </w:pPr>
      <w:rPr>
        <w:rFonts w:hint="default"/>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11" w15:restartNumberingAfterBreak="0">
    <w:nsid w:val="0000000C"/>
    <w:multiLevelType w:val="hybridMultilevel"/>
    <w:tmpl w:val="061CE216"/>
    <w:lvl w:ilvl="0" w:tplc="B8CE3A68">
      <w:start w:val="4"/>
      <w:numFmt w:val="bullet"/>
      <w:lvlText w:val=""/>
      <w:lvlJc w:val="left"/>
      <w:pPr>
        <w:ind w:left="1440" w:hanging="360"/>
      </w:pPr>
      <w:rPr>
        <w:rFonts w:ascii="Wingdings" w:eastAsia="Times New Roman" w:hAnsi="Wingdings" w:cs="Aria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12" w15:restartNumberingAfterBreak="0">
    <w:nsid w:val="0000000D"/>
    <w:multiLevelType w:val="hybridMultilevel"/>
    <w:tmpl w:val="9E547946"/>
    <w:lvl w:ilvl="0" w:tplc="DED65B9A">
      <w:start w:val="1"/>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44727ED7"/>
    <w:multiLevelType w:val="multilevel"/>
    <w:tmpl w:val="00000001"/>
    <w:lvl w:ilvl="0">
      <w:start w:val="1"/>
      <w:numFmt w:val="none"/>
      <w:pStyle w:val="berschrift1"/>
      <w:suff w:val="nothing"/>
      <w:lvlText w:val=""/>
      <w:lvlJc w:val="left"/>
      <w:pPr>
        <w:tabs>
          <w:tab w:val="left" w:pos="0"/>
        </w:tabs>
        <w:ind w:left="0" w:firstLine="0"/>
      </w:pPr>
    </w:lvl>
    <w:lvl w:ilvl="1">
      <w:start w:val="1"/>
      <w:numFmt w:val="none"/>
      <w:pStyle w:val="berschrift2"/>
      <w:suff w:val="nothing"/>
      <w:lvlText w:val=""/>
      <w:lvlJc w:val="left"/>
      <w:pPr>
        <w:tabs>
          <w:tab w:val="left" w:pos="0"/>
        </w:tabs>
        <w:ind w:left="0" w:firstLine="0"/>
      </w:pPr>
    </w:lvl>
    <w:lvl w:ilvl="2">
      <w:start w:val="1"/>
      <w:numFmt w:val="none"/>
      <w:pStyle w:val="berschrift3"/>
      <w:suff w:val="nothing"/>
      <w:lvlText w:val=""/>
      <w:lvlJc w:val="left"/>
      <w:pPr>
        <w:tabs>
          <w:tab w:val="left" w:pos="0"/>
        </w:tabs>
        <w:ind w:left="0" w:firstLine="0"/>
      </w:pPr>
    </w:lvl>
    <w:lvl w:ilvl="3">
      <w:start w:val="1"/>
      <w:numFmt w:val="none"/>
      <w:pStyle w:val="berschrift4"/>
      <w:suff w:val="nothing"/>
      <w:lvlText w:val=""/>
      <w:lvlJc w:val="left"/>
      <w:pPr>
        <w:tabs>
          <w:tab w:val="left" w:pos="0"/>
        </w:tabs>
        <w:ind w:left="0" w:firstLine="0"/>
      </w:pPr>
    </w:lvl>
    <w:lvl w:ilvl="4">
      <w:start w:val="1"/>
      <w:numFmt w:val="none"/>
      <w:pStyle w:val="berschrift5"/>
      <w:suff w:val="nothing"/>
      <w:lvlText w:val=""/>
      <w:lvlJc w:val="left"/>
      <w:pPr>
        <w:tabs>
          <w:tab w:val="left" w:pos="0"/>
        </w:tabs>
        <w:ind w:left="0" w:firstLine="0"/>
      </w:pPr>
    </w:lvl>
    <w:lvl w:ilvl="5">
      <w:start w:val="1"/>
      <w:numFmt w:val="none"/>
      <w:pStyle w:val="berschrift6"/>
      <w:suff w:val="nothing"/>
      <w:lvlText w:val=""/>
      <w:lvlJc w:val="left"/>
      <w:pPr>
        <w:tabs>
          <w:tab w:val="left" w:pos="0"/>
        </w:tabs>
        <w:ind w:left="0" w:firstLine="0"/>
      </w:pPr>
    </w:lvl>
    <w:lvl w:ilvl="6">
      <w:start w:val="1"/>
      <w:numFmt w:val="none"/>
      <w:suff w:val="nothing"/>
      <w:lvlText w:val=""/>
      <w:lvlJc w:val="left"/>
      <w:pPr>
        <w:tabs>
          <w:tab w:val="left" w:pos="0"/>
        </w:tabs>
        <w:ind w:left="0" w:firstLine="0"/>
      </w:pPr>
    </w:lvl>
    <w:lvl w:ilvl="7">
      <w:start w:val="1"/>
      <w:numFmt w:val="none"/>
      <w:suff w:val="nothing"/>
      <w:lvlText w:val=""/>
      <w:lvlJc w:val="left"/>
      <w:pPr>
        <w:tabs>
          <w:tab w:val="left" w:pos="0"/>
        </w:tabs>
        <w:ind w:left="0" w:firstLine="0"/>
      </w:pPr>
    </w:lvl>
    <w:lvl w:ilvl="8">
      <w:start w:val="1"/>
      <w:numFmt w:val="none"/>
      <w:suff w:val="nothing"/>
      <w:lvlText w:val=""/>
      <w:lvlJc w:val="left"/>
      <w:pPr>
        <w:tabs>
          <w:tab w:val="left" w:pos="0"/>
        </w:tabs>
        <w:ind w:left="0" w:firstLine="0"/>
      </w:pPr>
    </w:lvl>
  </w:abstractNum>
  <w:num w:numId="1" w16cid:durableId="1171141404">
    <w:abstractNumId w:val="13"/>
  </w:num>
  <w:num w:numId="2" w16cid:durableId="2077626855">
    <w:abstractNumId w:val="4"/>
  </w:num>
  <w:num w:numId="3" w16cid:durableId="1562212381">
    <w:abstractNumId w:val="12"/>
  </w:num>
  <w:num w:numId="4" w16cid:durableId="2096629375">
    <w:abstractNumId w:val="9"/>
  </w:num>
  <w:num w:numId="5" w16cid:durableId="93670551">
    <w:abstractNumId w:val="10"/>
  </w:num>
  <w:num w:numId="6" w16cid:durableId="2104834765">
    <w:abstractNumId w:val="8"/>
  </w:num>
  <w:num w:numId="7" w16cid:durableId="599720487">
    <w:abstractNumId w:val="7"/>
  </w:num>
  <w:num w:numId="8" w16cid:durableId="1669213139">
    <w:abstractNumId w:val="1"/>
  </w:num>
  <w:num w:numId="9" w16cid:durableId="32970491">
    <w:abstractNumId w:val="0"/>
  </w:num>
  <w:num w:numId="10" w16cid:durableId="282418966">
    <w:abstractNumId w:val="3"/>
  </w:num>
  <w:num w:numId="11" w16cid:durableId="1674801736">
    <w:abstractNumId w:val="6"/>
  </w:num>
  <w:num w:numId="12" w16cid:durableId="909583561">
    <w:abstractNumId w:val="2"/>
  </w:num>
  <w:num w:numId="13" w16cid:durableId="329412933">
    <w:abstractNumId w:val="11"/>
  </w:num>
  <w:num w:numId="14" w16cid:durableId="259725114">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0"/>
  <w:displayBackgroundShape/>
  <w:embedSystemFonts/>
  <w:defaultTabStop w:val="708"/>
  <w:hyphenationZone w:val="425"/>
  <w:defaultTableStyle w:val="NormaleTabelle"/>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footnotePr>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478E0"/>
    <w:rsid w:val="00005399"/>
    <w:rsid w:val="00005A6C"/>
    <w:rsid w:val="00006914"/>
    <w:rsid w:val="00006F8A"/>
    <w:rsid w:val="00011B00"/>
    <w:rsid w:val="00022372"/>
    <w:rsid w:val="00034389"/>
    <w:rsid w:val="00037C22"/>
    <w:rsid w:val="000470FF"/>
    <w:rsid w:val="00050EB4"/>
    <w:rsid w:val="00051631"/>
    <w:rsid w:val="00051B0F"/>
    <w:rsid w:val="00062263"/>
    <w:rsid w:val="00062C74"/>
    <w:rsid w:val="00070F4D"/>
    <w:rsid w:val="00074418"/>
    <w:rsid w:val="00075929"/>
    <w:rsid w:val="00085B43"/>
    <w:rsid w:val="00095DA8"/>
    <w:rsid w:val="000B3692"/>
    <w:rsid w:val="000B46A6"/>
    <w:rsid w:val="000B6F61"/>
    <w:rsid w:val="000C0E32"/>
    <w:rsid w:val="000C6E95"/>
    <w:rsid w:val="000C7B3D"/>
    <w:rsid w:val="000D3870"/>
    <w:rsid w:val="000D39BB"/>
    <w:rsid w:val="000E10A4"/>
    <w:rsid w:val="000E11F1"/>
    <w:rsid w:val="000E2A97"/>
    <w:rsid w:val="000E331F"/>
    <w:rsid w:val="0010241E"/>
    <w:rsid w:val="00104425"/>
    <w:rsid w:val="001056F7"/>
    <w:rsid w:val="0010695A"/>
    <w:rsid w:val="00114653"/>
    <w:rsid w:val="0011519A"/>
    <w:rsid w:val="00140A97"/>
    <w:rsid w:val="00141414"/>
    <w:rsid w:val="001530D2"/>
    <w:rsid w:val="001576B5"/>
    <w:rsid w:val="001576CC"/>
    <w:rsid w:val="00157E3B"/>
    <w:rsid w:val="00162C0B"/>
    <w:rsid w:val="00163871"/>
    <w:rsid w:val="00166B08"/>
    <w:rsid w:val="00171518"/>
    <w:rsid w:val="00171C76"/>
    <w:rsid w:val="00172B66"/>
    <w:rsid w:val="00176608"/>
    <w:rsid w:val="001808C3"/>
    <w:rsid w:val="001854E3"/>
    <w:rsid w:val="00195A44"/>
    <w:rsid w:val="001A048D"/>
    <w:rsid w:val="001A2146"/>
    <w:rsid w:val="001A23E7"/>
    <w:rsid w:val="001B26BD"/>
    <w:rsid w:val="001D5FEF"/>
    <w:rsid w:val="001D713D"/>
    <w:rsid w:val="001D7D7D"/>
    <w:rsid w:val="001F62BA"/>
    <w:rsid w:val="001F643B"/>
    <w:rsid w:val="002041EC"/>
    <w:rsid w:val="00217748"/>
    <w:rsid w:val="00223231"/>
    <w:rsid w:val="002354B8"/>
    <w:rsid w:val="00245AC7"/>
    <w:rsid w:val="00275F85"/>
    <w:rsid w:val="00285B03"/>
    <w:rsid w:val="002905EF"/>
    <w:rsid w:val="00294E95"/>
    <w:rsid w:val="002A3668"/>
    <w:rsid w:val="002A6163"/>
    <w:rsid w:val="002C2878"/>
    <w:rsid w:val="002C652A"/>
    <w:rsid w:val="002D30C6"/>
    <w:rsid w:val="002D3C90"/>
    <w:rsid w:val="002D41EB"/>
    <w:rsid w:val="002E589A"/>
    <w:rsid w:val="002E59BA"/>
    <w:rsid w:val="002F00AE"/>
    <w:rsid w:val="002F1C95"/>
    <w:rsid w:val="002F6BB0"/>
    <w:rsid w:val="002F6D9C"/>
    <w:rsid w:val="002F72D1"/>
    <w:rsid w:val="00302C44"/>
    <w:rsid w:val="00311F6A"/>
    <w:rsid w:val="00352001"/>
    <w:rsid w:val="00362838"/>
    <w:rsid w:val="003650B9"/>
    <w:rsid w:val="0036745B"/>
    <w:rsid w:val="003700A2"/>
    <w:rsid w:val="00370715"/>
    <w:rsid w:val="003747E0"/>
    <w:rsid w:val="003802D5"/>
    <w:rsid w:val="003808E0"/>
    <w:rsid w:val="003810DB"/>
    <w:rsid w:val="00382D0B"/>
    <w:rsid w:val="00385EC5"/>
    <w:rsid w:val="003A2E79"/>
    <w:rsid w:val="003A5211"/>
    <w:rsid w:val="003A7DD1"/>
    <w:rsid w:val="003B08A9"/>
    <w:rsid w:val="003B49D2"/>
    <w:rsid w:val="003C0A69"/>
    <w:rsid w:val="003C3846"/>
    <w:rsid w:val="003C5390"/>
    <w:rsid w:val="003E502C"/>
    <w:rsid w:val="003E5FE4"/>
    <w:rsid w:val="003F15C2"/>
    <w:rsid w:val="003F4E0A"/>
    <w:rsid w:val="00402C88"/>
    <w:rsid w:val="00410554"/>
    <w:rsid w:val="00415433"/>
    <w:rsid w:val="004157AF"/>
    <w:rsid w:val="0042283C"/>
    <w:rsid w:val="00423C66"/>
    <w:rsid w:val="00431809"/>
    <w:rsid w:val="0043323C"/>
    <w:rsid w:val="00444423"/>
    <w:rsid w:val="00456E61"/>
    <w:rsid w:val="00461DD0"/>
    <w:rsid w:val="00477057"/>
    <w:rsid w:val="00483562"/>
    <w:rsid w:val="00495A79"/>
    <w:rsid w:val="004A330D"/>
    <w:rsid w:val="004B3BF2"/>
    <w:rsid w:val="004B4EB5"/>
    <w:rsid w:val="004C2DA1"/>
    <w:rsid w:val="004C6F6B"/>
    <w:rsid w:val="004C773C"/>
    <w:rsid w:val="004C78C5"/>
    <w:rsid w:val="004D05E5"/>
    <w:rsid w:val="004D1234"/>
    <w:rsid w:val="004D5A18"/>
    <w:rsid w:val="004E24FD"/>
    <w:rsid w:val="004F5EE8"/>
    <w:rsid w:val="00500E4E"/>
    <w:rsid w:val="00502E57"/>
    <w:rsid w:val="00503C7C"/>
    <w:rsid w:val="00504510"/>
    <w:rsid w:val="0050628F"/>
    <w:rsid w:val="00506C87"/>
    <w:rsid w:val="005164AD"/>
    <w:rsid w:val="00522DFE"/>
    <w:rsid w:val="0052647F"/>
    <w:rsid w:val="00532513"/>
    <w:rsid w:val="00532950"/>
    <w:rsid w:val="00532FA1"/>
    <w:rsid w:val="0054523A"/>
    <w:rsid w:val="00546817"/>
    <w:rsid w:val="00555CE6"/>
    <w:rsid w:val="005718CF"/>
    <w:rsid w:val="00576031"/>
    <w:rsid w:val="005804FA"/>
    <w:rsid w:val="00581C66"/>
    <w:rsid w:val="0058517D"/>
    <w:rsid w:val="00593930"/>
    <w:rsid w:val="00594A77"/>
    <w:rsid w:val="00594AE4"/>
    <w:rsid w:val="005969F0"/>
    <w:rsid w:val="005972E9"/>
    <w:rsid w:val="005A1199"/>
    <w:rsid w:val="005A4B2D"/>
    <w:rsid w:val="005B36EB"/>
    <w:rsid w:val="005B68B5"/>
    <w:rsid w:val="005B6C42"/>
    <w:rsid w:val="005C02AD"/>
    <w:rsid w:val="005C0452"/>
    <w:rsid w:val="005C0D87"/>
    <w:rsid w:val="005C194B"/>
    <w:rsid w:val="005C4882"/>
    <w:rsid w:val="005D3D31"/>
    <w:rsid w:val="005D5208"/>
    <w:rsid w:val="005D6887"/>
    <w:rsid w:val="005D7447"/>
    <w:rsid w:val="005E5507"/>
    <w:rsid w:val="005E69EA"/>
    <w:rsid w:val="005E6F96"/>
    <w:rsid w:val="005E75D2"/>
    <w:rsid w:val="005F0461"/>
    <w:rsid w:val="005F04EF"/>
    <w:rsid w:val="005F62F4"/>
    <w:rsid w:val="0060160D"/>
    <w:rsid w:val="006043EB"/>
    <w:rsid w:val="00604638"/>
    <w:rsid w:val="00604786"/>
    <w:rsid w:val="00611085"/>
    <w:rsid w:val="00617338"/>
    <w:rsid w:val="00625BBC"/>
    <w:rsid w:val="006307F9"/>
    <w:rsid w:val="00630B37"/>
    <w:rsid w:val="006367E8"/>
    <w:rsid w:val="006511DC"/>
    <w:rsid w:val="00655327"/>
    <w:rsid w:val="00662223"/>
    <w:rsid w:val="006842CE"/>
    <w:rsid w:val="00686180"/>
    <w:rsid w:val="00690102"/>
    <w:rsid w:val="00693B6C"/>
    <w:rsid w:val="006971BA"/>
    <w:rsid w:val="006A609F"/>
    <w:rsid w:val="006A6796"/>
    <w:rsid w:val="006A78D7"/>
    <w:rsid w:val="006B6959"/>
    <w:rsid w:val="006C7037"/>
    <w:rsid w:val="006E0C53"/>
    <w:rsid w:val="006E723D"/>
    <w:rsid w:val="006F20A2"/>
    <w:rsid w:val="00720244"/>
    <w:rsid w:val="00720C8A"/>
    <w:rsid w:val="00723094"/>
    <w:rsid w:val="00723685"/>
    <w:rsid w:val="00725F21"/>
    <w:rsid w:val="007263F8"/>
    <w:rsid w:val="00734B34"/>
    <w:rsid w:val="0073623E"/>
    <w:rsid w:val="00736DDB"/>
    <w:rsid w:val="00744AA1"/>
    <w:rsid w:val="00745CA7"/>
    <w:rsid w:val="00745CEC"/>
    <w:rsid w:val="00747061"/>
    <w:rsid w:val="007507A9"/>
    <w:rsid w:val="007516DB"/>
    <w:rsid w:val="007518F6"/>
    <w:rsid w:val="00751F56"/>
    <w:rsid w:val="00757137"/>
    <w:rsid w:val="00757966"/>
    <w:rsid w:val="00766742"/>
    <w:rsid w:val="0077023B"/>
    <w:rsid w:val="0077339B"/>
    <w:rsid w:val="0077435D"/>
    <w:rsid w:val="00791AB9"/>
    <w:rsid w:val="00791F48"/>
    <w:rsid w:val="0079436E"/>
    <w:rsid w:val="007950F4"/>
    <w:rsid w:val="00796043"/>
    <w:rsid w:val="007A24A7"/>
    <w:rsid w:val="007A2FB9"/>
    <w:rsid w:val="007B3C1D"/>
    <w:rsid w:val="007B3D9D"/>
    <w:rsid w:val="007B4493"/>
    <w:rsid w:val="007B5262"/>
    <w:rsid w:val="007C1E02"/>
    <w:rsid w:val="007C5BF2"/>
    <w:rsid w:val="007C73CE"/>
    <w:rsid w:val="007F5283"/>
    <w:rsid w:val="00801369"/>
    <w:rsid w:val="0080575D"/>
    <w:rsid w:val="0080704B"/>
    <w:rsid w:val="0080751D"/>
    <w:rsid w:val="00810070"/>
    <w:rsid w:val="00813262"/>
    <w:rsid w:val="00815D28"/>
    <w:rsid w:val="008279B6"/>
    <w:rsid w:val="00832C11"/>
    <w:rsid w:val="008335CB"/>
    <w:rsid w:val="00834545"/>
    <w:rsid w:val="008408F0"/>
    <w:rsid w:val="008434AE"/>
    <w:rsid w:val="00844C9B"/>
    <w:rsid w:val="00857A73"/>
    <w:rsid w:val="008606D8"/>
    <w:rsid w:val="00861313"/>
    <w:rsid w:val="0086311F"/>
    <w:rsid w:val="008718FA"/>
    <w:rsid w:val="00872A0E"/>
    <w:rsid w:val="00874579"/>
    <w:rsid w:val="00883234"/>
    <w:rsid w:val="00884E57"/>
    <w:rsid w:val="008855B1"/>
    <w:rsid w:val="00885705"/>
    <w:rsid w:val="008967A3"/>
    <w:rsid w:val="008C286A"/>
    <w:rsid w:val="008C44F3"/>
    <w:rsid w:val="008D06D0"/>
    <w:rsid w:val="008D3263"/>
    <w:rsid w:val="008D5AEC"/>
    <w:rsid w:val="008E497B"/>
    <w:rsid w:val="008F0AAF"/>
    <w:rsid w:val="008F2ECC"/>
    <w:rsid w:val="008F3656"/>
    <w:rsid w:val="008F6AC6"/>
    <w:rsid w:val="009079A1"/>
    <w:rsid w:val="00917D16"/>
    <w:rsid w:val="00921C47"/>
    <w:rsid w:val="009238FE"/>
    <w:rsid w:val="0092580C"/>
    <w:rsid w:val="00934857"/>
    <w:rsid w:val="00942719"/>
    <w:rsid w:val="009447FC"/>
    <w:rsid w:val="00947ACC"/>
    <w:rsid w:val="00950763"/>
    <w:rsid w:val="00952F90"/>
    <w:rsid w:val="00955B13"/>
    <w:rsid w:val="0096142C"/>
    <w:rsid w:val="0096161D"/>
    <w:rsid w:val="009653FE"/>
    <w:rsid w:val="00974713"/>
    <w:rsid w:val="00975128"/>
    <w:rsid w:val="009756D8"/>
    <w:rsid w:val="0098300B"/>
    <w:rsid w:val="009850ED"/>
    <w:rsid w:val="00991CB3"/>
    <w:rsid w:val="009A0A98"/>
    <w:rsid w:val="009B31BA"/>
    <w:rsid w:val="009D11A5"/>
    <w:rsid w:val="009D37E7"/>
    <w:rsid w:val="009E362B"/>
    <w:rsid w:val="009E4807"/>
    <w:rsid w:val="009F117D"/>
    <w:rsid w:val="00A07CA7"/>
    <w:rsid w:val="00A125AE"/>
    <w:rsid w:val="00A201CA"/>
    <w:rsid w:val="00A23566"/>
    <w:rsid w:val="00A25C98"/>
    <w:rsid w:val="00A336A9"/>
    <w:rsid w:val="00A3370A"/>
    <w:rsid w:val="00A50828"/>
    <w:rsid w:val="00A522C4"/>
    <w:rsid w:val="00A5617A"/>
    <w:rsid w:val="00A65E25"/>
    <w:rsid w:val="00A67B5C"/>
    <w:rsid w:val="00AA2D7A"/>
    <w:rsid w:val="00AB3DFB"/>
    <w:rsid w:val="00AC6E9E"/>
    <w:rsid w:val="00AD436F"/>
    <w:rsid w:val="00AD64C9"/>
    <w:rsid w:val="00AD79E4"/>
    <w:rsid w:val="00AE4461"/>
    <w:rsid w:val="00AE721B"/>
    <w:rsid w:val="00AF18A4"/>
    <w:rsid w:val="00AF26DB"/>
    <w:rsid w:val="00AF5C88"/>
    <w:rsid w:val="00AF64C4"/>
    <w:rsid w:val="00B131B6"/>
    <w:rsid w:val="00B20A3F"/>
    <w:rsid w:val="00B24A57"/>
    <w:rsid w:val="00B257A7"/>
    <w:rsid w:val="00B25D62"/>
    <w:rsid w:val="00B468D0"/>
    <w:rsid w:val="00B50E16"/>
    <w:rsid w:val="00B576F3"/>
    <w:rsid w:val="00B66CE1"/>
    <w:rsid w:val="00B77ABD"/>
    <w:rsid w:val="00B8010D"/>
    <w:rsid w:val="00B817B0"/>
    <w:rsid w:val="00BA0022"/>
    <w:rsid w:val="00BB58C6"/>
    <w:rsid w:val="00BD0069"/>
    <w:rsid w:val="00BD14EB"/>
    <w:rsid w:val="00BD16FA"/>
    <w:rsid w:val="00BD2E90"/>
    <w:rsid w:val="00BD7E3D"/>
    <w:rsid w:val="00BE1FA9"/>
    <w:rsid w:val="00BF3EDA"/>
    <w:rsid w:val="00BF5F7D"/>
    <w:rsid w:val="00C0666C"/>
    <w:rsid w:val="00C07ED6"/>
    <w:rsid w:val="00C10E95"/>
    <w:rsid w:val="00C1502F"/>
    <w:rsid w:val="00C1567A"/>
    <w:rsid w:val="00C170F2"/>
    <w:rsid w:val="00C173E5"/>
    <w:rsid w:val="00C259C4"/>
    <w:rsid w:val="00C27F81"/>
    <w:rsid w:val="00C36007"/>
    <w:rsid w:val="00C432FF"/>
    <w:rsid w:val="00C44EFD"/>
    <w:rsid w:val="00C46C53"/>
    <w:rsid w:val="00C50388"/>
    <w:rsid w:val="00C568DF"/>
    <w:rsid w:val="00C73A15"/>
    <w:rsid w:val="00C73B13"/>
    <w:rsid w:val="00C73DD8"/>
    <w:rsid w:val="00C81E87"/>
    <w:rsid w:val="00C82F3C"/>
    <w:rsid w:val="00C94D5E"/>
    <w:rsid w:val="00C9762D"/>
    <w:rsid w:val="00CA394F"/>
    <w:rsid w:val="00CB65B5"/>
    <w:rsid w:val="00CB6C89"/>
    <w:rsid w:val="00CC430D"/>
    <w:rsid w:val="00CD0DC4"/>
    <w:rsid w:val="00CE1936"/>
    <w:rsid w:val="00CE4C25"/>
    <w:rsid w:val="00D1372B"/>
    <w:rsid w:val="00D34B58"/>
    <w:rsid w:val="00D478E0"/>
    <w:rsid w:val="00D51E6A"/>
    <w:rsid w:val="00D5267F"/>
    <w:rsid w:val="00D5310D"/>
    <w:rsid w:val="00D65E15"/>
    <w:rsid w:val="00D9021B"/>
    <w:rsid w:val="00D91F6B"/>
    <w:rsid w:val="00D94848"/>
    <w:rsid w:val="00DA4580"/>
    <w:rsid w:val="00DA7C10"/>
    <w:rsid w:val="00DA7FF6"/>
    <w:rsid w:val="00DB48B4"/>
    <w:rsid w:val="00DB6E78"/>
    <w:rsid w:val="00DC446B"/>
    <w:rsid w:val="00DC6289"/>
    <w:rsid w:val="00DD0B0A"/>
    <w:rsid w:val="00DD2C7E"/>
    <w:rsid w:val="00DD3917"/>
    <w:rsid w:val="00DD5BFB"/>
    <w:rsid w:val="00DF0775"/>
    <w:rsid w:val="00DF698A"/>
    <w:rsid w:val="00E01332"/>
    <w:rsid w:val="00E073AA"/>
    <w:rsid w:val="00E341AA"/>
    <w:rsid w:val="00E341F6"/>
    <w:rsid w:val="00E375E3"/>
    <w:rsid w:val="00E4077D"/>
    <w:rsid w:val="00E42AC6"/>
    <w:rsid w:val="00E438B9"/>
    <w:rsid w:val="00E440E2"/>
    <w:rsid w:val="00E4519C"/>
    <w:rsid w:val="00E5102E"/>
    <w:rsid w:val="00E51A72"/>
    <w:rsid w:val="00E536E9"/>
    <w:rsid w:val="00E56A6A"/>
    <w:rsid w:val="00E56ED1"/>
    <w:rsid w:val="00E67A50"/>
    <w:rsid w:val="00E70664"/>
    <w:rsid w:val="00E81B70"/>
    <w:rsid w:val="00E83ED4"/>
    <w:rsid w:val="00E91A6E"/>
    <w:rsid w:val="00E934EE"/>
    <w:rsid w:val="00E96DB5"/>
    <w:rsid w:val="00E97EAB"/>
    <w:rsid w:val="00EA4AC0"/>
    <w:rsid w:val="00EB40F6"/>
    <w:rsid w:val="00EC5A12"/>
    <w:rsid w:val="00ED11D9"/>
    <w:rsid w:val="00ED2C66"/>
    <w:rsid w:val="00ED3BA7"/>
    <w:rsid w:val="00ED6C18"/>
    <w:rsid w:val="00EE52E6"/>
    <w:rsid w:val="00EE5742"/>
    <w:rsid w:val="00EE661D"/>
    <w:rsid w:val="00F0143A"/>
    <w:rsid w:val="00F108BC"/>
    <w:rsid w:val="00F1469B"/>
    <w:rsid w:val="00F202A9"/>
    <w:rsid w:val="00F20AA8"/>
    <w:rsid w:val="00F248AE"/>
    <w:rsid w:val="00F277F0"/>
    <w:rsid w:val="00F3075B"/>
    <w:rsid w:val="00F314EE"/>
    <w:rsid w:val="00F36207"/>
    <w:rsid w:val="00F53E54"/>
    <w:rsid w:val="00F5427B"/>
    <w:rsid w:val="00F56CAC"/>
    <w:rsid w:val="00F61897"/>
    <w:rsid w:val="00F67842"/>
    <w:rsid w:val="00F735F4"/>
    <w:rsid w:val="00F9621B"/>
    <w:rsid w:val="00FA12FF"/>
    <w:rsid w:val="00FA2EB7"/>
    <w:rsid w:val="00FA6C21"/>
    <w:rsid w:val="00FA7864"/>
    <w:rsid w:val="00FB1D63"/>
    <w:rsid w:val="00FC455C"/>
    <w:rsid w:val="00FC7447"/>
    <w:rsid w:val="00FD53BA"/>
    <w:rsid w:val="00FE21DE"/>
    <w:rsid w:val="00FE5DFE"/>
    <w:rsid w:val="00FE75FC"/>
    <w:rsid w:val="00FE7FC5"/>
    <w:rsid w:val="00FF331D"/>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oNotEmbedSmartTags/>
  <w:decimalSymbol w:val=","/>
  <w:listSeparator w:val=";"/>
  <w14:docId w14:val="40172A14"/>
  <w15:docId w15:val="{C2553FBB-5C2A-4192-B6BC-81E98388F5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pPr>
      <w:suppressAutoHyphens/>
    </w:pPr>
    <w:rPr>
      <w:rFonts w:ascii="Arial" w:hAnsi="Arial" w:cs="Arial"/>
      <w:sz w:val="22"/>
      <w:szCs w:val="24"/>
      <w:lang w:eastAsia="zh-CN"/>
    </w:rPr>
  </w:style>
  <w:style w:type="paragraph" w:styleId="berschrift1">
    <w:name w:val="heading 1"/>
    <w:basedOn w:val="Standard"/>
    <w:next w:val="Standard"/>
    <w:uiPriority w:val="9"/>
    <w:qFormat/>
    <w:pPr>
      <w:keepNext/>
      <w:numPr>
        <w:numId w:val="1"/>
      </w:numPr>
      <w:spacing w:line="360" w:lineRule="atLeast"/>
      <w:jc w:val="both"/>
      <w:outlineLvl w:val="0"/>
    </w:pPr>
    <w:rPr>
      <w:b/>
      <w:bCs/>
      <w:sz w:val="40"/>
    </w:rPr>
  </w:style>
  <w:style w:type="paragraph" w:styleId="berschrift2">
    <w:name w:val="heading 2"/>
    <w:basedOn w:val="Standard"/>
    <w:next w:val="Standard"/>
    <w:uiPriority w:val="9"/>
    <w:semiHidden/>
    <w:unhideWhenUsed/>
    <w:qFormat/>
    <w:pPr>
      <w:keepNext/>
      <w:numPr>
        <w:ilvl w:val="1"/>
        <w:numId w:val="1"/>
      </w:numPr>
      <w:spacing w:line="360" w:lineRule="atLeast"/>
      <w:jc w:val="both"/>
      <w:outlineLvl w:val="1"/>
    </w:pPr>
    <w:rPr>
      <w:sz w:val="28"/>
    </w:rPr>
  </w:style>
  <w:style w:type="paragraph" w:styleId="berschrift3">
    <w:name w:val="heading 3"/>
    <w:basedOn w:val="Standard"/>
    <w:next w:val="Standard"/>
    <w:uiPriority w:val="9"/>
    <w:semiHidden/>
    <w:unhideWhenUsed/>
    <w:qFormat/>
    <w:pPr>
      <w:keepNext/>
      <w:numPr>
        <w:ilvl w:val="2"/>
        <w:numId w:val="1"/>
      </w:numPr>
      <w:spacing w:line="360" w:lineRule="atLeast"/>
      <w:jc w:val="both"/>
      <w:outlineLvl w:val="2"/>
    </w:pPr>
    <w:rPr>
      <w:b/>
      <w:bCs/>
      <w:sz w:val="24"/>
    </w:rPr>
  </w:style>
  <w:style w:type="paragraph" w:styleId="berschrift4">
    <w:name w:val="heading 4"/>
    <w:basedOn w:val="Standard"/>
    <w:next w:val="Standard"/>
    <w:uiPriority w:val="9"/>
    <w:semiHidden/>
    <w:unhideWhenUsed/>
    <w:qFormat/>
    <w:pPr>
      <w:keepNext/>
      <w:numPr>
        <w:ilvl w:val="3"/>
        <w:numId w:val="1"/>
      </w:numPr>
      <w:spacing w:line="360" w:lineRule="atLeast"/>
      <w:jc w:val="right"/>
      <w:outlineLvl w:val="3"/>
    </w:pPr>
    <w:rPr>
      <w:i/>
      <w:iCs/>
      <w:sz w:val="24"/>
    </w:rPr>
  </w:style>
  <w:style w:type="paragraph" w:styleId="berschrift5">
    <w:name w:val="heading 5"/>
    <w:basedOn w:val="Standard"/>
    <w:next w:val="Standard"/>
    <w:uiPriority w:val="9"/>
    <w:semiHidden/>
    <w:unhideWhenUsed/>
    <w:qFormat/>
    <w:pPr>
      <w:keepNext/>
      <w:numPr>
        <w:ilvl w:val="4"/>
        <w:numId w:val="1"/>
      </w:numPr>
      <w:spacing w:line="400" w:lineRule="exact"/>
      <w:outlineLvl w:val="4"/>
    </w:pPr>
    <w:rPr>
      <w:b/>
      <w:bCs/>
      <w:sz w:val="20"/>
    </w:rPr>
  </w:style>
  <w:style w:type="paragraph" w:styleId="berschrift6">
    <w:name w:val="heading 6"/>
    <w:basedOn w:val="Standard"/>
    <w:next w:val="Standard"/>
    <w:link w:val="berschrift6Zchn"/>
    <w:uiPriority w:val="9"/>
    <w:semiHidden/>
    <w:unhideWhenUsed/>
    <w:qFormat/>
    <w:pPr>
      <w:keepNext/>
      <w:numPr>
        <w:ilvl w:val="5"/>
        <w:numId w:val="1"/>
      </w:numPr>
      <w:spacing w:line="400" w:lineRule="exact"/>
      <w:outlineLvl w:val="5"/>
    </w:pPr>
    <w:rPr>
      <w:b/>
      <w:bCs/>
      <w:sz w:val="24"/>
    </w:rPr>
  </w:style>
  <w:style w:type="paragraph" w:styleId="berschrift7">
    <w:name w:val="heading 7"/>
    <w:basedOn w:val="Standard"/>
    <w:next w:val="Standard"/>
    <w:qFormat/>
    <w:pPr>
      <w:keepNext/>
      <w:ind w:left="3402" w:hanging="3402"/>
      <w:outlineLvl w:val="6"/>
    </w:pPr>
    <w:rPr>
      <w:b/>
      <w:sz w:val="20"/>
      <w:lang w:val="en-GB"/>
    </w:rPr>
  </w:style>
  <w:style w:type="paragraph" w:styleId="berschrift8">
    <w:name w:val="heading 8"/>
    <w:basedOn w:val="Standard"/>
    <w:next w:val="Standard"/>
    <w:qFormat/>
    <w:pPr>
      <w:keepNext/>
      <w:spacing w:line="400" w:lineRule="exact"/>
      <w:outlineLvl w:val="7"/>
    </w:pPr>
    <w:rPr>
      <w:b/>
      <w:bCs/>
      <w:sz w:val="24"/>
      <w:u w:val="single"/>
    </w:rPr>
  </w:style>
  <w:style w:type="paragraph" w:styleId="berschrift9">
    <w:name w:val="heading 9"/>
    <w:basedOn w:val="Standard"/>
    <w:next w:val="Standard"/>
    <w:qFormat/>
    <w:pPr>
      <w:keepNext/>
      <w:outlineLvl w:val="8"/>
    </w:pPr>
    <w:rPr>
      <w:b/>
      <w:color w:val="000000"/>
      <w:sz w:val="24"/>
      <w:u w:val="singl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WW8Num1z0">
    <w:name w:val="WW8Num1z0"/>
  </w:style>
  <w:style w:type="character" w:customStyle="1" w:styleId="WW8Num1z1">
    <w:name w:val="WW8Num1z1"/>
  </w:style>
  <w:style w:type="character" w:customStyle="1" w:styleId="WW8Num1z2">
    <w:name w:val="WW8Num1z2"/>
  </w:style>
  <w:style w:type="character" w:customStyle="1" w:styleId="WW8Num1z3">
    <w:name w:val="WW8Num1z3"/>
  </w:style>
  <w:style w:type="character" w:customStyle="1" w:styleId="WW8Num1z4">
    <w:name w:val="WW8Num1z4"/>
  </w:style>
  <w:style w:type="character" w:customStyle="1" w:styleId="WW8Num1z5">
    <w:name w:val="WW8Num1z5"/>
  </w:style>
  <w:style w:type="character" w:customStyle="1" w:styleId="WW8Num1z6">
    <w:name w:val="WW8Num1z6"/>
  </w:style>
  <w:style w:type="character" w:customStyle="1" w:styleId="WW8Num1z7">
    <w:name w:val="WW8Num1z7"/>
  </w:style>
  <w:style w:type="character" w:customStyle="1" w:styleId="WW8Num1z8">
    <w:name w:val="WW8Num1z8"/>
  </w:style>
  <w:style w:type="character" w:customStyle="1" w:styleId="WW8Num2z0">
    <w:name w:val="WW8Num2z0"/>
    <w:rPr>
      <w:rFonts w:ascii="Arial" w:eastAsia="Times New Roman" w:hAnsi="Arial" w:cs="Arial" w:hint="default"/>
    </w:rPr>
  </w:style>
  <w:style w:type="character" w:customStyle="1" w:styleId="WW8Num2z1">
    <w:name w:val="WW8Num2z1"/>
    <w:rPr>
      <w:rFonts w:ascii="Courier New" w:hAnsi="Courier New" w:cs="Courier New" w:hint="default"/>
    </w:rPr>
  </w:style>
  <w:style w:type="character" w:customStyle="1" w:styleId="WW8Num2z2">
    <w:name w:val="WW8Num2z2"/>
    <w:rPr>
      <w:rFonts w:ascii="Wingdings" w:hAnsi="Wingdings" w:cs="Wingdings" w:hint="default"/>
    </w:rPr>
  </w:style>
  <w:style w:type="character" w:customStyle="1" w:styleId="WW8Num2z3">
    <w:name w:val="WW8Num2z3"/>
    <w:rPr>
      <w:rFonts w:ascii="Symbol" w:hAnsi="Symbol" w:cs="Symbol" w:hint="default"/>
    </w:rPr>
  </w:style>
  <w:style w:type="character" w:customStyle="1" w:styleId="WW8Num3z0">
    <w:name w:val="WW8Num3z0"/>
    <w:rPr>
      <w:rFonts w:ascii="Symbol" w:hAnsi="Symbol" w:cs="Symbol" w:hint="default"/>
    </w:rPr>
  </w:style>
  <w:style w:type="character" w:customStyle="1" w:styleId="WW8Num3z1">
    <w:name w:val="WW8Num3z1"/>
    <w:rPr>
      <w:rFonts w:ascii="Courier New" w:hAnsi="Courier New" w:cs="Courier New" w:hint="default"/>
    </w:rPr>
  </w:style>
  <w:style w:type="character" w:customStyle="1" w:styleId="WW8Num3z2">
    <w:name w:val="WW8Num3z2"/>
    <w:rPr>
      <w:rFonts w:ascii="Wingdings" w:hAnsi="Wingdings" w:cs="Wingdings" w:hint="default"/>
    </w:rPr>
  </w:style>
  <w:style w:type="character" w:customStyle="1" w:styleId="WW8Num4z0">
    <w:name w:val="WW8Num4z0"/>
    <w:rPr>
      <w:rFonts w:ascii="Arial" w:eastAsia="Times New Roman" w:hAnsi="Arial" w:cs="Arial" w:hint="default"/>
    </w:rPr>
  </w:style>
  <w:style w:type="character" w:customStyle="1" w:styleId="WW8Num4z1">
    <w:name w:val="WW8Num4z1"/>
    <w:rPr>
      <w:rFonts w:ascii="Courier New" w:hAnsi="Courier New" w:cs="Courier New" w:hint="default"/>
    </w:rPr>
  </w:style>
  <w:style w:type="character" w:customStyle="1" w:styleId="WW8Num4z2">
    <w:name w:val="WW8Num4z2"/>
    <w:rPr>
      <w:rFonts w:ascii="Wingdings" w:hAnsi="Wingdings" w:cs="Wingdings" w:hint="default"/>
    </w:rPr>
  </w:style>
  <w:style w:type="character" w:customStyle="1" w:styleId="WW8Num4z3">
    <w:name w:val="WW8Num4z3"/>
    <w:rPr>
      <w:rFonts w:ascii="Symbol" w:hAnsi="Symbol" w:cs="Symbol" w:hint="default"/>
    </w:rPr>
  </w:style>
  <w:style w:type="character" w:customStyle="1" w:styleId="WW8Num5z0">
    <w:name w:val="WW8Num5z0"/>
    <w:rPr>
      <w:rFonts w:ascii="Arial" w:eastAsia="Times New Roman" w:hAnsi="Arial" w:cs="Arial" w:hint="default"/>
    </w:rPr>
  </w:style>
  <w:style w:type="character" w:customStyle="1" w:styleId="WW8Num5z1">
    <w:name w:val="WW8Num5z1"/>
    <w:rPr>
      <w:rFonts w:ascii="Courier New" w:hAnsi="Courier New" w:cs="Courier New" w:hint="default"/>
    </w:rPr>
  </w:style>
  <w:style w:type="character" w:customStyle="1" w:styleId="WW8Num5z2">
    <w:name w:val="WW8Num5z2"/>
    <w:rPr>
      <w:rFonts w:ascii="Wingdings" w:hAnsi="Wingdings" w:cs="Wingdings" w:hint="default"/>
    </w:rPr>
  </w:style>
  <w:style w:type="character" w:customStyle="1" w:styleId="WW8Num5z3">
    <w:name w:val="WW8Num5z3"/>
    <w:rPr>
      <w:rFonts w:ascii="Symbol" w:hAnsi="Symbol" w:cs="Symbol" w:hint="default"/>
    </w:rPr>
  </w:style>
  <w:style w:type="character" w:customStyle="1" w:styleId="WW8Num6z0">
    <w:name w:val="WW8Num6z0"/>
    <w:rPr>
      <w:rFonts w:ascii="Wingdings" w:eastAsia="Times New Roman" w:hAnsi="Wingdings" w:cs="Times New Roman" w:hint="default"/>
    </w:rPr>
  </w:style>
  <w:style w:type="character" w:customStyle="1" w:styleId="WW8Num6z1">
    <w:name w:val="WW8Num6z1"/>
    <w:rPr>
      <w:rFonts w:ascii="Courier New" w:hAnsi="Courier New" w:cs="Courier New" w:hint="default"/>
    </w:rPr>
  </w:style>
  <w:style w:type="character" w:customStyle="1" w:styleId="WW8Num6z2">
    <w:name w:val="WW8Num6z2"/>
    <w:rPr>
      <w:rFonts w:ascii="Wingdings" w:hAnsi="Wingdings" w:cs="Wingdings" w:hint="default"/>
    </w:rPr>
  </w:style>
  <w:style w:type="character" w:customStyle="1" w:styleId="WW8Num6z3">
    <w:name w:val="WW8Num6z3"/>
    <w:rPr>
      <w:rFonts w:ascii="Symbol" w:hAnsi="Symbol" w:cs="Symbol" w:hint="default"/>
    </w:rPr>
  </w:style>
  <w:style w:type="character" w:customStyle="1" w:styleId="WW8Num7z0">
    <w:name w:val="WW8Num7z0"/>
    <w:rPr>
      <w:rFonts w:ascii="Symbol" w:hAnsi="Symbol" w:cs="Symbol" w:hint="default"/>
    </w:rPr>
  </w:style>
  <w:style w:type="character" w:customStyle="1" w:styleId="WW8Num7z1">
    <w:name w:val="WW8Num7z1"/>
    <w:rPr>
      <w:rFonts w:ascii="Courier New" w:hAnsi="Courier New" w:cs="Courier New" w:hint="default"/>
    </w:rPr>
  </w:style>
  <w:style w:type="character" w:customStyle="1" w:styleId="WW8Num7z2">
    <w:name w:val="WW8Num7z2"/>
    <w:rPr>
      <w:rFonts w:ascii="Wingdings" w:hAnsi="Wingdings" w:cs="Wingdings" w:hint="default"/>
    </w:rPr>
  </w:style>
  <w:style w:type="character" w:customStyle="1" w:styleId="WW8Num8z0">
    <w:name w:val="WW8Num8z0"/>
    <w:rPr>
      <w:rFonts w:ascii="Symbol" w:hAnsi="Symbol" w:cs="Symbol" w:hint="default"/>
    </w:rPr>
  </w:style>
  <w:style w:type="character" w:customStyle="1" w:styleId="WW8Num8z1">
    <w:name w:val="WW8Num8z1"/>
    <w:rPr>
      <w:rFonts w:ascii="Courier New" w:hAnsi="Courier New" w:cs="Courier New" w:hint="default"/>
    </w:rPr>
  </w:style>
  <w:style w:type="character" w:customStyle="1" w:styleId="WW8Num8z2">
    <w:name w:val="WW8Num8z2"/>
    <w:rPr>
      <w:rFonts w:ascii="Wingdings" w:hAnsi="Wingdings" w:cs="Wingdings" w:hint="default"/>
    </w:rPr>
  </w:style>
  <w:style w:type="character" w:customStyle="1" w:styleId="WW8Num9z0">
    <w:name w:val="WW8Num9z0"/>
    <w:rPr>
      <w:rFonts w:ascii="Symbol" w:hAnsi="Symbol" w:cs="Symbol" w:hint="default"/>
    </w:rPr>
  </w:style>
  <w:style w:type="character" w:customStyle="1" w:styleId="WW8Num9z1">
    <w:name w:val="WW8Num9z1"/>
    <w:rPr>
      <w:rFonts w:ascii="Courier New" w:hAnsi="Courier New" w:cs="Courier New" w:hint="default"/>
    </w:rPr>
  </w:style>
  <w:style w:type="character" w:customStyle="1" w:styleId="WW8Num9z2">
    <w:name w:val="WW8Num9z2"/>
    <w:rPr>
      <w:rFonts w:ascii="Wingdings" w:hAnsi="Wingdings" w:cs="Wingdings" w:hint="default"/>
    </w:rPr>
  </w:style>
  <w:style w:type="character" w:customStyle="1" w:styleId="WW8Num10z0">
    <w:name w:val="WW8Num10z0"/>
    <w:rPr>
      <w:rFonts w:ascii="Arial" w:eastAsia="Times New Roman" w:hAnsi="Arial" w:cs="Arial" w:hint="default"/>
    </w:rPr>
  </w:style>
  <w:style w:type="character" w:customStyle="1" w:styleId="WW8Num10z1">
    <w:name w:val="WW8Num10z1"/>
    <w:rPr>
      <w:rFonts w:ascii="Courier New" w:hAnsi="Courier New" w:cs="Courier New" w:hint="default"/>
    </w:rPr>
  </w:style>
  <w:style w:type="character" w:customStyle="1" w:styleId="WW8Num10z2">
    <w:name w:val="WW8Num10z2"/>
    <w:rPr>
      <w:rFonts w:ascii="Wingdings" w:hAnsi="Wingdings" w:cs="Wingdings" w:hint="default"/>
    </w:rPr>
  </w:style>
  <w:style w:type="character" w:customStyle="1" w:styleId="WW8Num10z3">
    <w:name w:val="WW8Num10z3"/>
    <w:rPr>
      <w:rFonts w:ascii="Symbol" w:hAnsi="Symbol" w:cs="Symbol" w:hint="default"/>
    </w:rPr>
  </w:style>
  <w:style w:type="character" w:customStyle="1" w:styleId="WW8Num11z0">
    <w:name w:val="WW8Num11z0"/>
    <w:rPr>
      <w:rFonts w:ascii="Arial" w:eastAsia="Times New Roman" w:hAnsi="Arial" w:cs="Arial" w:hint="default"/>
    </w:rPr>
  </w:style>
  <w:style w:type="character" w:customStyle="1" w:styleId="WW8Num11z1">
    <w:name w:val="WW8Num11z1"/>
    <w:rPr>
      <w:rFonts w:ascii="Courier New" w:hAnsi="Courier New" w:cs="Courier New" w:hint="default"/>
    </w:rPr>
  </w:style>
  <w:style w:type="character" w:customStyle="1" w:styleId="WW8Num11z2">
    <w:name w:val="WW8Num11z2"/>
    <w:rPr>
      <w:rFonts w:ascii="Wingdings" w:hAnsi="Wingdings" w:cs="Wingdings" w:hint="default"/>
    </w:rPr>
  </w:style>
  <w:style w:type="character" w:customStyle="1" w:styleId="WW8Num11z3">
    <w:name w:val="WW8Num11z3"/>
    <w:rPr>
      <w:rFonts w:ascii="Symbol" w:hAnsi="Symbol" w:cs="Symbol" w:hint="default"/>
    </w:rPr>
  </w:style>
  <w:style w:type="character" w:customStyle="1" w:styleId="WW8Num12z0">
    <w:name w:val="WW8Num12z0"/>
    <w:rPr>
      <w:rFonts w:ascii="Arial" w:eastAsia="Times New Roman" w:hAnsi="Arial" w:cs="Arial" w:hint="default"/>
    </w:rPr>
  </w:style>
  <w:style w:type="character" w:customStyle="1" w:styleId="WW8Num12z1">
    <w:name w:val="WW8Num12z1"/>
    <w:rPr>
      <w:rFonts w:ascii="Courier New" w:hAnsi="Courier New" w:cs="Courier New" w:hint="default"/>
    </w:rPr>
  </w:style>
  <w:style w:type="character" w:customStyle="1" w:styleId="WW8Num12z2">
    <w:name w:val="WW8Num12z2"/>
    <w:rPr>
      <w:rFonts w:ascii="Wingdings" w:hAnsi="Wingdings" w:cs="Wingdings" w:hint="default"/>
    </w:rPr>
  </w:style>
  <w:style w:type="character" w:customStyle="1" w:styleId="WW8Num12z3">
    <w:name w:val="WW8Num12z3"/>
    <w:rPr>
      <w:rFonts w:ascii="Symbol" w:hAnsi="Symbol" w:cs="Symbol" w:hint="default"/>
    </w:rPr>
  </w:style>
  <w:style w:type="character" w:customStyle="1" w:styleId="WW8Num13z0">
    <w:name w:val="WW8Num13z0"/>
    <w:rPr>
      <w:rFonts w:ascii="Symbol" w:hAnsi="Symbol" w:cs="Symbol" w:hint="default"/>
    </w:rPr>
  </w:style>
  <w:style w:type="character" w:customStyle="1" w:styleId="WW8Num13z1">
    <w:name w:val="WW8Num13z1"/>
    <w:rPr>
      <w:rFonts w:ascii="Courier New" w:hAnsi="Courier New" w:cs="Courier New" w:hint="default"/>
    </w:rPr>
  </w:style>
  <w:style w:type="character" w:customStyle="1" w:styleId="WW8Num13z2">
    <w:name w:val="WW8Num13z2"/>
    <w:rPr>
      <w:rFonts w:ascii="Wingdings" w:hAnsi="Wingdings" w:cs="Wingdings" w:hint="default"/>
    </w:rPr>
  </w:style>
  <w:style w:type="character" w:customStyle="1" w:styleId="WW8Num14z0">
    <w:name w:val="WW8Num14z0"/>
    <w:rPr>
      <w:rFonts w:ascii="Symbol" w:hAnsi="Symbol" w:cs="Symbol" w:hint="default"/>
    </w:rPr>
  </w:style>
  <w:style w:type="character" w:customStyle="1" w:styleId="WW8Num14z1">
    <w:name w:val="WW8Num14z1"/>
    <w:rPr>
      <w:rFonts w:ascii="Courier New" w:hAnsi="Courier New" w:cs="Courier New" w:hint="default"/>
    </w:rPr>
  </w:style>
  <w:style w:type="character" w:customStyle="1" w:styleId="WW8Num14z2">
    <w:name w:val="WW8Num14z2"/>
    <w:rPr>
      <w:rFonts w:ascii="Wingdings" w:hAnsi="Wingdings" w:cs="Wingdings" w:hint="default"/>
    </w:rPr>
  </w:style>
  <w:style w:type="character" w:customStyle="1" w:styleId="WW8Num15z0">
    <w:name w:val="WW8Num15z0"/>
    <w:rPr>
      <w:rFonts w:ascii="Symbol" w:hAnsi="Symbol" w:cs="Symbol" w:hint="default"/>
    </w:rPr>
  </w:style>
  <w:style w:type="character" w:customStyle="1" w:styleId="WW8Num15z1">
    <w:name w:val="WW8Num15z1"/>
    <w:rPr>
      <w:rFonts w:ascii="Courier New" w:hAnsi="Courier New" w:cs="Courier New" w:hint="default"/>
    </w:rPr>
  </w:style>
  <w:style w:type="character" w:customStyle="1" w:styleId="WW8Num15z2">
    <w:name w:val="WW8Num15z2"/>
    <w:rPr>
      <w:rFonts w:ascii="Wingdings" w:hAnsi="Wingdings" w:cs="Wingdings" w:hint="default"/>
    </w:rPr>
  </w:style>
  <w:style w:type="character" w:customStyle="1" w:styleId="WW8Num16z0">
    <w:name w:val="WW8Num16z0"/>
    <w:rPr>
      <w:rFonts w:ascii="Arial" w:eastAsia="Times New Roman" w:hAnsi="Arial" w:cs="Arial" w:hint="default"/>
    </w:rPr>
  </w:style>
  <w:style w:type="character" w:customStyle="1" w:styleId="WW8Num16z1">
    <w:name w:val="WW8Num16z1"/>
    <w:rPr>
      <w:rFonts w:ascii="Courier New" w:hAnsi="Courier New" w:cs="Courier New" w:hint="default"/>
    </w:rPr>
  </w:style>
  <w:style w:type="character" w:customStyle="1" w:styleId="WW8Num16z2">
    <w:name w:val="WW8Num16z2"/>
    <w:rPr>
      <w:rFonts w:ascii="Wingdings" w:hAnsi="Wingdings" w:cs="Wingdings" w:hint="default"/>
    </w:rPr>
  </w:style>
  <w:style w:type="character" w:customStyle="1" w:styleId="WW8Num16z3">
    <w:name w:val="WW8Num16z3"/>
    <w:rPr>
      <w:rFonts w:ascii="Symbol" w:hAnsi="Symbol" w:cs="Symbol" w:hint="default"/>
    </w:rPr>
  </w:style>
  <w:style w:type="character" w:customStyle="1" w:styleId="Absatz-Standardschriftart3">
    <w:name w:val="Absatz-Standardschriftart3"/>
  </w:style>
  <w:style w:type="character" w:customStyle="1" w:styleId="Absatz-Standardschriftart1">
    <w:name w:val="Absatz-Standardschriftart1"/>
  </w:style>
  <w:style w:type="character" w:customStyle="1" w:styleId="WW8Num3z3">
    <w:name w:val="WW8Num3z3"/>
    <w:rPr>
      <w:rFonts w:ascii="Symbol" w:hAnsi="Symbol" w:cs="Symbol"/>
    </w:rPr>
  </w:style>
  <w:style w:type="character" w:customStyle="1" w:styleId="WW8Num7z3">
    <w:name w:val="WW8Num7z3"/>
    <w:rPr>
      <w:rFonts w:ascii="Symbol" w:hAnsi="Symbol" w:cs="Symbol"/>
    </w:rPr>
  </w:style>
  <w:style w:type="character" w:customStyle="1" w:styleId="WW8Num8z3">
    <w:name w:val="WW8Num8z3"/>
    <w:rPr>
      <w:rFonts w:ascii="Symbol" w:hAnsi="Symbol" w:cs="Symbol"/>
    </w:rPr>
  </w:style>
  <w:style w:type="character" w:customStyle="1" w:styleId="WW-Absatz-Standardschriftart">
    <w:name w:val="WW-Absatz-Standardschriftart"/>
  </w:style>
  <w:style w:type="character" w:customStyle="1" w:styleId="WW-Absatz-Standardschriftart1">
    <w:name w:val="WW-Absatz-Standardschriftart1"/>
  </w:style>
  <w:style w:type="character" w:customStyle="1" w:styleId="WW-Absatz-Standardschriftart11">
    <w:name w:val="WW-Absatz-Standardschriftart11"/>
  </w:style>
  <w:style w:type="character" w:customStyle="1" w:styleId="WW-Absatz-Standardschriftart111">
    <w:name w:val="WW-Absatz-Standardschriftart111"/>
  </w:style>
  <w:style w:type="character" w:customStyle="1" w:styleId="WW-Absatz-Standardschriftart1111">
    <w:name w:val="WW-Absatz-Standardschriftart1111"/>
  </w:style>
  <w:style w:type="character" w:customStyle="1" w:styleId="WW-Absatz-Standardschriftart11111">
    <w:name w:val="WW-Absatz-Standardschriftart11111"/>
  </w:style>
  <w:style w:type="character" w:customStyle="1" w:styleId="WW-Absatz-Standardschriftart111111">
    <w:name w:val="WW-Absatz-Standardschriftart111111"/>
  </w:style>
  <w:style w:type="character" w:customStyle="1" w:styleId="WW-Absatz-Standardschriftart1111111">
    <w:name w:val="WW-Absatz-Standardschriftart1111111"/>
  </w:style>
  <w:style w:type="character" w:customStyle="1" w:styleId="WW-Absatz-Standardschriftart11111111">
    <w:name w:val="WW-Absatz-Standardschriftart11111111"/>
  </w:style>
  <w:style w:type="character" w:customStyle="1" w:styleId="WW-Absatz-Standardschriftart111111111">
    <w:name w:val="WW-Absatz-Standardschriftart111111111"/>
  </w:style>
  <w:style w:type="character" w:styleId="Seitenzahl">
    <w:name w:val="page number"/>
    <w:basedOn w:val="WW-Absatz-Standardschriftart111111111"/>
  </w:style>
  <w:style w:type="character" w:styleId="Hyperlink">
    <w:name w:val="Hyperlink"/>
    <w:rPr>
      <w:color w:val="0000FF"/>
      <w:u w:val="single"/>
    </w:rPr>
  </w:style>
  <w:style w:type="character" w:styleId="BesuchterLink">
    <w:name w:val="FollowedHyperlink"/>
    <w:rPr>
      <w:color w:val="800080"/>
      <w:u w:val="single"/>
    </w:rPr>
  </w:style>
  <w:style w:type="character" w:styleId="Fett">
    <w:name w:val="Strong"/>
    <w:qFormat/>
    <w:rPr>
      <w:b/>
      <w:bCs/>
    </w:rPr>
  </w:style>
  <w:style w:type="character" w:customStyle="1" w:styleId="mw-headline">
    <w:name w:val="mw-headline"/>
    <w:basedOn w:val="WW-Absatz-Standardschriftart"/>
  </w:style>
  <w:style w:type="character" w:customStyle="1" w:styleId="editsection">
    <w:name w:val="editsection"/>
    <w:basedOn w:val="WW-Absatz-Standardschriftart"/>
  </w:style>
  <w:style w:type="character" w:customStyle="1" w:styleId="SprechblasentextZchn">
    <w:name w:val="Sprechblasentext Zchn"/>
    <w:rPr>
      <w:rFonts w:ascii="Tahoma" w:hAnsi="Tahoma" w:cs="Tahoma"/>
      <w:sz w:val="16"/>
      <w:szCs w:val="16"/>
    </w:rPr>
  </w:style>
  <w:style w:type="character" w:customStyle="1" w:styleId="Kommentarzeichen1">
    <w:name w:val="Kommentarzeichen1"/>
    <w:rPr>
      <w:sz w:val="16"/>
      <w:szCs w:val="16"/>
    </w:rPr>
  </w:style>
  <w:style w:type="character" w:customStyle="1" w:styleId="KommentartextZchn">
    <w:name w:val="Kommentartext Zchn"/>
    <w:uiPriority w:val="99"/>
    <w:rPr>
      <w:rFonts w:ascii="Arial" w:hAnsi="Arial" w:cs="Arial"/>
    </w:rPr>
  </w:style>
  <w:style w:type="character" w:customStyle="1" w:styleId="KommentarthemaZchn">
    <w:name w:val="Kommentarthema Zchn"/>
    <w:rPr>
      <w:rFonts w:ascii="Arial" w:hAnsi="Arial" w:cs="Arial"/>
      <w:b/>
      <w:bCs/>
    </w:rPr>
  </w:style>
  <w:style w:type="character" w:customStyle="1" w:styleId="NurTextZchn">
    <w:name w:val="Nur Text Zchn"/>
    <w:rPr>
      <w:rFonts w:ascii="Calibri" w:eastAsia="Calibri" w:hAnsi="Calibri" w:cs="Calibri"/>
      <w:sz w:val="22"/>
      <w:szCs w:val="21"/>
    </w:rPr>
  </w:style>
  <w:style w:type="character" w:customStyle="1" w:styleId="HTMLVorformatiertZchn">
    <w:name w:val="HTML Vorformatiert Zchn"/>
    <w:rPr>
      <w:rFonts w:ascii="Courier New" w:hAnsi="Courier New" w:cs="Courier New"/>
    </w:rPr>
  </w:style>
  <w:style w:type="character" w:customStyle="1" w:styleId="Absatz-Standardschriftart2">
    <w:name w:val="Absatz-Standardschriftart2"/>
  </w:style>
  <w:style w:type="character" w:styleId="Hervorhebung">
    <w:name w:val="Emphasis"/>
    <w:qFormat/>
    <w:rPr>
      <w:i/>
      <w:iCs/>
    </w:rPr>
  </w:style>
  <w:style w:type="character" w:customStyle="1" w:styleId="FunotentextZchn">
    <w:name w:val="Fußnotentext Zchn"/>
    <w:rPr>
      <w:rFonts w:ascii="Arial" w:hAnsi="Arial" w:cs="Arial"/>
    </w:rPr>
  </w:style>
  <w:style w:type="character" w:customStyle="1" w:styleId="Funotenzeichen1">
    <w:name w:val="Fußnotenzeichen1"/>
    <w:rPr>
      <w:vertAlign w:val="superscript"/>
    </w:rPr>
  </w:style>
  <w:style w:type="paragraph" w:customStyle="1" w:styleId="berschrift">
    <w:name w:val="Überschrift"/>
    <w:basedOn w:val="Standard"/>
    <w:next w:val="Textkrper"/>
    <w:pPr>
      <w:keepNext/>
      <w:spacing w:before="240" w:after="120"/>
    </w:pPr>
    <w:rPr>
      <w:rFonts w:eastAsia="Lucida Sans Unicode" w:cs="Tahoma"/>
      <w:sz w:val="28"/>
      <w:szCs w:val="28"/>
    </w:rPr>
  </w:style>
  <w:style w:type="paragraph" w:styleId="Textkrper">
    <w:name w:val="Body Text"/>
    <w:basedOn w:val="Standard"/>
    <w:link w:val="TextkrperZchn"/>
    <w:pPr>
      <w:spacing w:line="360" w:lineRule="atLeast"/>
      <w:jc w:val="both"/>
    </w:pPr>
    <w:rPr>
      <w:b/>
      <w:bCs/>
      <w:sz w:val="24"/>
    </w:rPr>
  </w:style>
  <w:style w:type="paragraph" w:styleId="Liste">
    <w:name w:val="List"/>
    <w:basedOn w:val="Textkrper"/>
    <w:rPr>
      <w:rFonts w:cs="Tahoma"/>
    </w:rPr>
  </w:style>
  <w:style w:type="paragraph" w:styleId="Beschriftung">
    <w:name w:val="caption"/>
    <w:basedOn w:val="Standard"/>
    <w:qFormat/>
    <w:pPr>
      <w:suppressLineNumbers/>
      <w:spacing w:before="120" w:after="120"/>
    </w:pPr>
    <w:rPr>
      <w:i/>
      <w:iCs/>
      <w:sz w:val="24"/>
    </w:rPr>
  </w:style>
  <w:style w:type="paragraph" w:customStyle="1" w:styleId="Verzeichnis">
    <w:name w:val="Verzeichnis"/>
    <w:basedOn w:val="Standard"/>
    <w:pPr>
      <w:suppressLineNumbers/>
    </w:pPr>
    <w:rPr>
      <w:rFonts w:cs="Tahoma"/>
    </w:rPr>
  </w:style>
  <w:style w:type="paragraph" w:customStyle="1" w:styleId="Beschriftung1">
    <w:name w:val="Beschriftung1"/>
    <w:basedOn w:val="Standard"/>
    <w:pPr>
      <w:suppressLineNumbers/>
      <w:spacing w:before="120" w:after="120"/>
    </w:pPr>
    <w:rPr>
      <w:rFonts w:cs="Tahoma"/>
      <w:i/>
      <w:iCs/>
      <w:sz w:val="20"/>
      <w:szCs w:val="20"/>
    </w:rPr>
  </w:style>
  <w:style w:type="paragraph" w:customStyle="1" w:styleId="WW-Beschriftung">
    <w:name w:val="WW-Beschriftung"/>
    <w:basedOn w:val="Standard"/>
    <w:pPr>
      <w:suppressLineNumbers/>
      <w:spacing w:before="120" w:after="120"/>
    </w:pPr>
    <w:rPr>
      <w:rFonts w:cs="Tahoma"/>
      <w:i/>
      <w:iCs/>
      <w:sz w:val="20"/>
      <w:szCs w:val="20"/>
    </w:rPr>
  </w:style>
  <w:style w:type="paragraph" w:customStyle="1" w:styleId="WW-Verzeichnis">
    <w:name w:val="WW-Verzeichnis"/>
    <w:basedOn w:val="Standard"/>
    <w:pPr>
      <w:suppressLineNumbers/>
    </w:pPr>
    <w:rPr>
      <w:rFonts w:cs="Tahoma"/>
    </w:rPr>
  </w:style>
  <w:style w:type="paragraph" w:customStyle="1" w:styleId="WW-berschrift">
    <w:name w:val="WW-Überschrift"/>
    <w:basedOn w:val="Standard"/>
    <w:next w:val="Textkrper"/>
    <w:pPr>
      <w:keepNext/>
      <w:spacing w:before="240" w:after="120"/>
    </w:pPr>
    <w:rPr>
      <w:rFonts w:eastAsia="Lucida Sans Unicode" w:cs="Tahoma"/>
      <w:sz w:val="28"/>
      <w:szCs w:val="28"/>
    </w:rPr>
  </w:style>
  <w:style w:type="paragraph" w:customStyle="1" w:styleId="WW-Beschriftung1">
    <w:name w:val="WW-Beschriftung1"/>
    <w:basedOn w:val="Standard"/>
    <w:pPr>
      <w:suppressLineNumbers/>
      <w:spacing w:before="120" w:after="120"/>
    </w:pPr>
    <w:rPr>
      <w:rFonts w:cs="Tahoma"/>
      <w:i/>
      <w:iCs/>
      <w:sz w:val="20"/>
      <w:szCs w:val="20"/>
    </w:rPr>
  </w:style>
  <w:style w:type="paragraph" w:customStyle="1" w:styleId="WW-Verzeichnis1">
    <w:name w:val="WW-Verzeichnis1"/>
    <w:basedOn w:val="Standard"/>
    <w:pPr>
      <w:suppressLineNumbers/>
    </w:pPr>
    <w:rPr>
      <w:rFonts w:cs="Tahoma"/>
    </w:rPr>
  </w:style>
  <w:style w:type="paragraph" w:customStyle="1" w:styleId="WW-berschrift1">
    <w:name w:val="WW-Überschrift1"/>
    <w:basedOn w:val="Standard"/>
    <w:next w:val="Textkrper"/>
    <w:pPr>
      <w:keepNext/>
      <w:spacing w:before="240" w:after="120"/>
    </w:pPr>
    <w:rPr>
      <w:rFonts w:eastAsia="Lucida Sans Unicode" w:cs="Tahoma"/>
      <w:sz w:val="28"/>
      <w:szCs w:val="28"/>
    </w:rPr>
  </w:style>
  <w:style w:type="paragraph" w:customStyle="1" w:styleId="WW-Beschriftung11">
    <w:name w:val="WW-Beschriftung11"/>
    <w:basedOn w:val="Standard"/>
    <w:pPr>
      <w:suppressLineNumbers/>
      <w:spacing w:before="120" w:after="120"/>
    </w:pPr>
    <w:rPr>
      <w:rFonts w:cs="Tahoma"/>
      <w:i/>
      <w:iCs/>
      <w:sz w:val="20"/>
      <w:szCs w:val="20"/>
    </w:rPr>
  </w:style>
  <w:style w:type="paragraph" w:customStyle="1" w:styleId="WW-Verzeichnis11">
    <w:name w:val="WW-Verzeichnis11"/>
    <w:basedOn w:val="Standard"/>
    <w:pPr>
      <w:suppressLineNumbers/>
    </w:pPr>
    <w:rPr>
      <w:rFonts w:cs="Tahoma"/>
    </w:rPr>
  </w:style>
  <w:style w:type="paragraph" w:customStyle="1" w:styleId="WW-berschrift11">
    <w:name w:val="WW-Überschrift11"/>
    <w:basedOn w:val="Standard"/>
    <w:next w:val="Textkrper"/>
    <w:pPr>
      <w:keepNext/>
      <w:spacing w:before="240" w:after="120"/>
    </w:pPr>
    <w:rPr>
      <w:rFonts w:eastAsia="Lucida Sans Unicode" w:cs="Tahoma"/>
      <w:sz w:val="28"/>
      <w:szCs w:val="28"/>
    </w:rPr>
  </w:style>
  <w:style w:type="paragraph" w:customStyle="1" w:styleId="WW-Beschriftung111">
    <w:name w:val="WW-Beschriftung111"/>
    <w:basedOn w:val="Standard"/>
    <w:pPr>
      <w:suppressLineNumbers/>
      <w:spacing w:before="120" w:after="120"/>
    </w:pPr>
    <w:rPr>
      <w:rFonts w:cs="Tahoma"/>
      <w:i/>
      <w:iCs/>
      <w:sz w:val="20"/>
      <w:szCs w:val="20"/>
    </w:rPr>
  </w:style>
  <w:style w:type="paragraph" w:customStyle="1" w:styleId="WW-Verzeichnis111">
    <w:name w:val="WW-Verzeichnis111"/>
    <w:basedOn w:val="Standard"/>
    <w:pPr>
      <w:suppressLineNumbers/>
    </w:pPr>
    <w:rPr>
      <w:rFonts w:cs="Tahoma"/>
    </w:rPr>
  </w:style>
  <w:style w:type="paragraph" w:customStyle="1" w:styleId="WW-berschrift111">
    <w:name w:val="WW-Überschrift111"/>
    <w:basedOn w:val="Standard"/>
    <w:next w:val="Textkrper"/>
    <w:pPr>
      <w:keepNext/>
      <w:spacing w:before="240" w:after="120"/>
    </w:pPr>
    <w:rPr>
      <w:rFonts w:eastAsia="Lucida Sans Unicode" w:cs="Tahoma"/>
      <w:sz w:val="28"/>
      <w:szCs w:val="28"/>
    </w:rPr>
  </w:style>
  <w:style w:type="paragraph" w:customStyle="1" w:styleId="WW-Beschriftung1111">
    <w:name w:val="WW-Beschriftung1111"/>
    <w:basedOn w:val="Standard"/>
    <w:pPr>
      <w:suppressLineNumbers/>
      <w:spacing w:before="120" w:after="120"/>
    </w:pPr>
    <w:rPr>
      <w:rFonts w:cs="Tahoma"/>
      <w:i/>
      <w:iCs/>
      <w:sz w:val="20"/>
      <w:szCs w:val="20"/>
    </w:rPr>
  </w:style>
  <w:style w:type="paragraph" w:customStyle="1" w:styleId="WW-Verzeichnis1111">
    <w:name w:val="WW-Verzeichnis1111"/>
    <w:basedOn w:val="Standard"/>
    <w:pPr>
      <w:suppressLineNumbers/>
    </w:pPr>
    <w:rPr>
      <w:rFonts w:cs="Tahoma"/>
    </w:rPr>
  </w:style>
  <w:style w:type="paragraph" w:customStyle="1" w:styleId="WW-berschrift1111">
    <w:name w:val="WW-Überschrift1111"/>
    <w:basedOn w:val="Standard"/>
    <w:next w:val="Textkrper"/>
    <w:pPr>
      <w:keepNext/>
      <w:spacing w:before="240" w:after="120"/>
    </w:pPr>
    <w:rPr>
      <w:rFonts w:eastAsia="Lucida Sans Unicode" w:cs="Tahoma"/>
      <w:sz w:val="28"/>
      <w:szCs w:val="28"/>
    </w:rPr>
  </w:style>
  <w:style w:type="paragraph" w:customStyle="1" w:styleId="WW-Beschriftung11111">
    <w:name w:val="WW-Beschriftung11111"/>
    <w:basedOn w:val="Standard"/>
    <w:pPr>
      <w:suppressLineNumbers/>
      <w:spacing w:before="120" w:after="120"/>
    </w:pPr>
    <w:rPr>
      <w:rFonts w:cs="Tahoma"/>
      <w:i/>
      <w:iCs/>
      <w:sz w:val="20"/>
      <w:szCs w:val="20"/>
    </w:rPr>
  </w:style>
  <w:style w:type="paragraph" w:customStyle="1" w:styleId="WW-Verzeichnis11111">
    <w:name w:val="WW-Verzeichnis11111"/>
    <w:basedOn w:val="Standard"/>
    <w:pPr>
      <w:suppressLineNumbers/>
    </w:pPr>
    <w:rPr>
      <w:rFonts w:cs="Tahoma"/>
    </w:rPr>
  </w:style>
  <w:style w:type="paragraph" w:customStyle="1" w:styleId="WW-berschrift11111">
    <w:name w:val="WW-Überschrift11111"/>
    <w:basedOn w:val="Standard"/>
    <w:next w:val="Textkrper"/>
    <w:pPr>
      <w:keepNext/>
      <w:spacing w:before="240" w:after="120"/>
    </w:pPr>
    <w:rPr>
      <w:rFonts w:eastAsia="Lucida Sans Unicode" w:cs="Tahoma"/>
      <w:sz w:val="28"/>
      <w:szCs w:val="28"/>
    </w:rPr>
  </w:style>
  <w:style w:type="paragraph" w:customStyle="1" w:styleId="WW-Beschriftung111111">
    <w:name w:val="WW-Beschriftung111111"/>
    <w:basedOn w:val="Standard"/>
    <w:pPr>
      <w:suppressLineNumbers/>
      <w:spacing w:before="120" w:after="120"/>
    </w:pPr>
    <w:rPr>
      <w:rFonts w:cs="Tahoma"/>
      <w:i/>
      <w:iCs/>
      <w:sz w:val="20"/>
      <w:szCs w:val="20"/>
    </w:rPr>
  </w:style>
  <w:style w:type="paragraph" w:customStyle="1" w:styleId="WW-Verzeichnis111111">
    <w:name w:val="WW-Verzeichnis111111"/>
    <w:basedOn w:val="Standard"/>
    <w:pPr>
      <w:suppressLineNumbers/>
    </w:pPr>
    <w:rPr>
      <w:rFonts w:cs="Tahoma"/>
    </w:rPr>
  </w:style>
  <w:style w:type="paragraph" w:customStyle="1" w:styleId="WW-berschrift111111">
    <w:name w:val="WW-Überschrift111111"/>
    <w:basedOn w:val="Standard"/>
    <w:next w:val="Textkrper"/>
    <w:pPr>
      <w:keepNext/>
      <w:spacing w:before="240" w:after="120"/>
    </w:pPr>
    <w:rPr>
      <w:rFonts w:eastAsia="Lucida Sans Unicode" w:cs="Tahoma"/>
      <w:sz w:val="28"/>
      <w:szCs w:val="28"/>
    </w:rPr>
  </w:style>
  <w:style w:type="paragraph" w:customStyle="1" w:styleId="WW-Beschriftung1111111">
    <w:name w:val="WW-Beschriftung1111111"/>
    <w:basedOn w:val="Standard"/>
    <w:pPr>
      <w:suppressLineNumbers/>
      <w:spacing w:before="120" w:after="120"/>
    </w:pPr>
    <w:rPr>
      <w:rFonts w:cs="Tahoma"/>
      <w:i/>
      <w:iCs/>
      <w:sz w:val="20"/>
      <w:szCs w:val="20"/>
    </w:rPr>
  </w:style>
  <w:style w:type="paragraph" w:customStyle="1" w:styleId="WW-Verzeichnis1111111">
    <w:name w:val="WW-Verzeichnis1111111"/>
    <w:basedOn w:val="Standard"/>
    <w:pPr>
      <w:suppressLineNumbers/>
    </w:pPr>
    <w:rPr>
      <w:rFonts w:cs="Tahoma"/>
    </w:rPr>
  </w:style>
  <w:style w:type="paragraph" w:customStyle="1" w:styleId="WW-berschrift1111111">
    <w:name w:val="WW-Überschrift1111111"/>
    <w:basedOn w:val="Standard"/>
    <w:next w:val="Textkrper"/>
    <w:pPr>
      <w:keepNext/>
      <w:spacing w:before="240" w:after="120"/>
    </w:pPr>
    <w:rPr>
      <w:rFonts w:eastAsia="Lucida Sans Unicode" w:cs="Tahoma"/>
      <w:sz w:val="28"/>
      <w:szCs w:val="28"/>
    </w:rPr>
  </w:style>
  <w:style w:type="paragraph" w:styleId="Kopfzeile">
    <w:name w:val="header"/>
    <w:basedOn w:val="Standard"/>
    <w:link w:val="KopfzeileZchn"/>
    <w:pPr>
      <w:tabs>
        <w:tab w:val="center" w:pos="4536"/>
        <w:tab w:val="right" w:pos="9072"/>
      </w:tabs>
    </w:pPr>
  </w:style>
  <w:style w:type="paragraph" w:styleId="Fuzeile">
    <w:name w:val="footer"/>
    <w:basedOn w:val="Standard"/>
    <w:pPr>
      <w:tabs>
        <w:tab w:val="center" w:pos="4536"/>
        <w:tab w:val="right" w:pos="9072"/>
      </w:tabs>
    </w:pPr>
  </w:style>
  <w:style w:type="paragraph" w:customStyle="1" w:styleId="WW-Textkrper2">
    <w:name w:val="WW-Textkörper 2"/>
    <w:basedOn w:val="Standard"/>
    <w:pPr>
      <w:spacing w:line="400" w:lineRule="exact"/>
      <w:jc w:val="both"/>
    </w:pPr>
    <w:rPr>
      <w:sz w:val="24"/>
    </w:rPr>
  </w:style>
  <w:style w:type="paragraph" w:customStyle="1" w:styleId="Rahmeninhalt">
    <w:name w:val="Rahmeninhalt"/>
    <w:basedOn w:val="Textkrper"/>
  </w:style>
  <w:style w:type="paragraph" w:customStyle="1" w:styleId="WW-Rahmeninhalt">
    <w:name w:val="WW-Rahmeninhalt"/>
    <w:basedOn w:val="Textkrper"/>
  </w:style>
  <w:style w:type="paragraph" w:customStyle="1" w:styleId="WW-Rahmeninhalt1">
    <w:name w:val="WW-Rahmeninhalt1"/>
    <w:basedOn w:val="Textkrper"/>
  </w:style>
  <w:style w:type="paragraph" w:customStyle="1" w:styleId="WW-Rahmeninhalt11">
    <w:name w:val="WW-Rahmeninhalt11"/>
    <w:basedOn w:val="Textkrper"/>
  </w:style>
  <w:style w:type="paragraph" w:customStyle="1" w:styleId="WW-Rahmeninhalt111">
    <w:name w:val="WW-Rahmeninhalt111"/>
    <w:basedOn w:val="Textkrper"/>
  </w:style>
  <w:style w:type="paragraph" w:customStyle="1" w:styleId="WW-Rahmeninhalt1111">
    <w:name w:val="WW-Rahmeninhalt1111"/>
    <w:basedOn w:val="Textkrper"/>
  </w:style>
  <w:style w:type="paragraph" w:customStyle="1" w:styleId="WW-Rahmeninhalt11111">
    <w:name w:val="WW-Rahmeninhalt11111"/>
    <w:basedOn w:val="Textkrper"/>
  </w:style>
  <w:style w:type="paragraph" w:customStyle="1" w:styleId="WW-Rahmeninhalt111111">
    <w:name w:val="WW-Rahmeninhalt111111"/>
    <w:basedOn w:val="Textkrper"/>
  </w:style>
  <w:style w:type="paragraph" w:customStyle="1" w:styleId="WW-Rahmeninhalt1111111">
    <w:name w:val="WW-Rahmeninhalt1111111"/>
    <w:basedOn w:val="Textkrper"/>
  </w:style>
  <w:style w:type="paragraph" w:customStyle="1" w:styleId="western">
    <w:name w:val="western"/>
    <w:basedOn w:val="Standard"/>
    <w:pPr>
      <w:suppressAutoHyphens w:val="0"/>
      <w:spacing w:before="100" w:line="363" w:lineRule="atLeast"/>
      <w:jc w:val="both"/>
    </w:pPr>
    <w:rPr>
      <w:b/>
      <w:bCs/>
      <w:sz w:val="24"/>
    </w:rPr>
  </w:style>
  <w:style w:type="paragraph" w:customStyle="1" w:styleId="Textkrper21">
    <w:name w:val="Textkörper 21"/>
    <w:basedOn w:val="Standard"/>
    <w:pPr>
      <w:spacing w:line="400" w:lineRule="exact"/>
      <w:jc w:val="both"/>
    </w:pPr>
    <w:rPr>
      <w:i/>
      <w:iCs/>
      <w:sz w:val="24"/>
    </w:rPr>
  </w:style>
  <w:style w:type="paragraph" w:customStyle="1" w:styleId="Textkrper31">
    <w:name w:val="Textkörper 31"/>
    <w:basedOn w:val="Standard"/>
    <w:pPr>
      <w:spacing w:line="400" w:lineRule="exact"/>
      <w:jc w:val="both"/>
    </w:pPr>
    <w:rPr>
      <w:color w:val="FF0000"/>
      <w:sz w:val="28"/>
    </w:rPr>
  </w:style>
  <w:style w:type="paragraph" w:customStyle="1" w:styleId="WW-Textkrper3">
    <w:name w:val="WW-Textkörper 3"/>
    <w:basedOn w:val="Standard"/>
    <w:pPr>
      <w:spacing w:line="400" w:lineRule="exact"/>
      <w:jc w:val="both"/>
    </w:pPr>
    <w:rPr>
      <w:b/>
      <w:bCs/>
      <w:color w:val="000000"/>
      <w:sz w:val="24"/>
    </w:rPr>
  </w:style>
  <w:style w:type="paragraph" w:styleId="StandardWeb">
    <w:name w:val="Normal (Web)"/>
    <w:basedOn w:val="Standard"/>
    <w:uiPriority w:val="99"/>
    <w:pPr>
      <w:suppressAutoHyphens w:val="0"/>
      <w:spacing w:before="100" w:after="100"/>
    </w:pPr>
    <w:rPr>
      <w:rFonts w:ascii="Times New Roman" w:hAnsi="Times New Roman" w:cs="Times New Roman"/>
      <w:sz w:val="24"/>
    </w:rPr>
  </w:style>
  <w:style w:type="paragraph" w:customStyle="1" w:styleId="bodytext">
    <w:name w:val="bodytext"/>
    <w:basedOn w:val="Standard"/>
    <w:pPr>
      <w:suppressAutoHyphens w:val="0"/>
      <w:spacing w:before="100" w:after="100"/>
    </w:pPr>
    <w:rPr>
      <w:rFonts w:ascii="Times New Roman" w:hAnsi="Times New Roman" w:cs="Times New Roman"/>
      <w:sz w:val="24"/>
    </w:rPr>
  </w:style>
  <w:style w:type="paragraph" w:customStyle="1" w:styleId="WW-Textkrper21">
    <w:name w:val="WW-Textkörper 21"/>
    <w:basedOn w:val="Standard"/>
    <w:pPr>
      <w:spacing w:line="400" w:lineRule="exact"/>
      <w:jc w:val="both"/>
    </w:pPr>
    <w:rPr>
      <w:i/>
      <w:sz w:val="24"/>
    </w:rPr>
  </w:style>
  <w:style w:type="paragraph" w:styleId="Textkrper-Zeileneinzug">
    <w:name w:val="Body Text Indent"/>
    <w:basedOn w:val="Standard"/>
    <w:pPr>
      <w:spacing w:line="360" w:lineRule="auto"/>
      <w:ind w:left="360"/>
      <w:jc w:val="both"/>
    </w:pPr>
    <w:rPr>
      <w:b/>
      <w:bCs/>
      <w:sz w:val="28"/>
    </w:rPr>
  </w:style>
  <w:style w:type="paragraph" w:customStyle="1" w:styleId="artikelautor">
    <w:name w:val="artikelautor"/>
    <w:basedOn w:val="Standard"/>
    <w:pPr>
      <w:suppressAutoHyphens w:val="0"/>
      <w:spacing w:before="100" w:after="100"/>
    </w:pPr>
    <w:rPr>
      <w:rFonts w:ascii="Times New Roman" w:hAnsi="Times New Roman" w:cs="Times New Roman"/>
      <w:sz w:val="24"/>
    </w:rPr>
  </w:style>
  <w:style w:type="paragraph" w:styleId="Sprechblasentext">
    <w:name w:val="Balloon Text"/>
    <w:basedOn w:val="Standard"/>
    <w:rPr>
      <w:rFonts w:ascii="Tahoma" w:hAnsi="Tahoma" w:cs="Tahoma"/>
      <w:sz w:val="16"/>
      <w:szCs w:val="16"/>
    </w:rPr>
  </w:style>
  <w:style w:type="paragraph" w:customStyle="1" w:styleId="Kommentartext1">
    <w:name w:val="Kommentartext1"/>
    <w:basedOn w:val="Standard"/>
    <w:rPr>
      <w:sz w:val="20"/>
      <w:szCs w:val="20"/>
    </w:rPr>
  </w:style>
  <w:style w:type="paragraph" w:styleId="Kommentarthema">
    <w:name w:val="annotation subject"/>
    <w:basedOn w:val="Kommentartext1"/>
    <w:next w:val="Kommentartext1"/>
    <w:rPr>
      <w:b/>
      <w:bCs/>
    </w:rPr>
  </w:style>
  <w:style w:type="paragraph" w:customStyle="1" w:styleId="KeinAbsatzformat">
    <w:name w:val="[Kein Absatzformat]"/>
    <w:pPr>
      <w:suppressAutoHyphens/>
      <w:autoSpaceDE w:val="0"/>
      <w:spacing w:line="288" w:lineRule="auto"/>
      <w:textAlignment w:val="center"/>
    </w:pPr>
    <w:rPr>
      <w:color w:val="000000"/>
      <w:sz w:val="24"/>
      <w:szCs w:val="24"/>
      <w:lang w:eastAsia="zh-CN"/>
    </w:rPr>
  </w:style>
  <w:style w:type="paragraph" w:customStyle="1" w:styleId="NurText1">
    <w:name w:val="Nur Text1"/>
    <w:basedOn w:val="Standard"/>
    <w:pPr>
      <w:suppressAutoHyphens w:val="0"/>
    </w:pPr>
    <w:rPr>
      <w:rFonts w:ascii="Calibri" w:eastAsia="Calibri" w:hAnsi="Calibri" w:cs="Calibri"/>
      <w:szCs w:val="21"/>
    </w:rPr>
  </w:style>
  <w:style w:type="paragraph" w:styleId="HTMLVorformatiert">
    <w:name w:val="HTML Preformatted"/>
    <w:basedOn w:val="Standar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pPr>
    <w:rPr>
      <w:rFonts w:ascii="Courier New" w:hAnsi="Courier New" w:cs="Courier New"/>
      <w:sz w:val="20"/>
      <w:szCs w:val="20"/>
    </w:rPr>
  </w:style>
  <w:style w:type="paragraph" w:styleId="Listenabsatz">
    <w:name w:val="List Paragraph"/>
    <w:basedOn w:val="Standard"/>
    <w:qFormat/>
    <w:pPr>
      <w:ind w:left="708"/>
    </w:pPr>
  </w:style>
  <w:style w:type="paragraph" w:styleId="Funotentext">
    <w:name w:val="footnote text"/>
    <w:basedOn w:val="Standard"/>
    <w:rPr>
      <w:sz w:val="20"/>
      <w:szCs w:val="20"/>
    </w:rPr>
  </w:style>
  <w:style w:type="paragraph" w:customStyle="1" w:styleId="Normal">
    <w:name w:val="[Normal]"/>
    <w:pPr>
      <w:widowControl w:val="0"/>
      <w:suppressAutoHyphens/>
      <w:autoSpaceDE w:val="0"/>
    </w:pPr>
    <w:rPr>
      <w:rFonts w:ascii="Arial" w:eastAsia="Calibri" w:hAnsi="Arial" w:cs="Arial"/>
      <w:sz w:val="24"/>
      <w:szCs w:val="24"/>
      <w:lang w:eastAsia="zh-CN"/>
    </w:rPr>
  </w:style>
  <w:style w:type="character" w:customStyle="1" w:styleId="NichtaufgelsteErwhnung1">
    <w:name w:val="Nicht aufgelöste Erwähnung1"/>
    <w:basedOn w:val="Absatz-Standardschriftart"/>
    <w:uiPriority w:val="99"/>
    <w:rPr>
      <w:color w:val="605E5C"/>
      <w:shd w:val="clear" w:color="auto" w:fill="E1DFDD"/>
    </w:rPr>
  </w:style>
  <w:style w:type="character" w:styleId="Kommentarzeichen">
    <w:name w:val="annotation reference"/>
    <w:basedOn w:val="Absatz-Standardschriftart"/>
    <w:uiPriority w:val="99"/>
    <w:rPr>
      <w:sz w:val="16"/>
      <w:szCs w:val="16"/>
    </w:rPr>
  </w:style>
  <w:style w:type="paragraph" w:styleId="Kommentartext">
    <w:name w:val="annotation text"/>
    <w:basedOn w:val="Standard"/>
    <w:link w:val="KommentartextZchn1"/>
    <w:uiPriority w:val="99"/>
    <w:rPr>
      <w:sz w:val="20"/>
      <w:szCs w:val="20"/>
    </w:rPr>
  </w:style>
  <w:style w:type="character" w:customStyle="1" w:styleId="KommentartextZchn1">
    <w:name w:val="Kommentartext Zchn1"/>
    <w:basedOn w:val="Absatz-Standardschriftart"/>
    <w:link w:val="Kommentartext"/>
    <w:uiPriority w:val="99"/>
    <w:rPr>
      <w:rFonts w:ascii="Arial" w:hAnsi="Arial" w:cs="Arial"/>
      <w:lang w:eastAsia="zh-CN"/>
    </w:rPr>
  </w:style>
  <w:style w:type="character" w:customStyle="1" w:styleId="TextkrperZchn">
    <w:name w:val="Textkörper Zchn"/>
    <w:basedOn w:val="Absatz-Standardschriftart"/>
    <w:link w:val="Textkrper"/>
    <w:rPr>
      <w:rFonts w:ascii="Arial" w:hAnsi="Arial" w:cs="Arial"/>
      <w:b/>
      <w:bCs/>
      <w:sz w:val="24"/>
      <w:szCs w:val="24"/>
      <w:lang w:eastAsia="zh-CN"/>
    </w:rPr>
  </w:style>
  <w:style w:type="character" w:customStyle="1" w:styleId="NichtaufgelsteErwhnung2">
    <w:name w:val="Nicht aufgelöste Erwähnung2"/>
    <w:basedOn w:val="Absatz-Standardschriftart"/>
    <w:uiPriority w:val="99"/>
    <w:rPr>
      <w:color w:val="605E5C"/>
      <w:shd w:val="clear" w:color="auto" w:fill="E1DFDD"/>
    </w:rPr>
  </w:style>
  <w:style w:type="table" w:styleId="Tabellenraster">
    <w:name w:val="Table Grid"/>
    <w:basedOn w:val="NormaleTabelle"/>
    <w:uiPriority w:val="5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KopfzeileZchn">
    <w:name w:val="Kopfzeile Zchn"/>
    <w:basedOn w:val="Absatz-Standardschriftart"/>
    <w:link w:val="Kopfzeile"/>
    <w:rPr>
      <w:rFonts w:ascii="Arial" w:hAnsi="Arial" w:cs="Arial"/>
      <w:sz w:val="22"/>
      <w:szCs w:val="24"/>
      <w:lang w:eastAsia="zh-CN"/>
    </w:rPr>
  </w:style>
  <w:style w:type="character" w:customStyle="1" w:styleId="berschrift6Zchn">
    <w:name w:val="Überschrift 6 Zchn"/>
    <w:basedOn w:val="Absatz-Standardschriftart"/>
    <w:link w:val="berschrift6"/>
    <w:rPr>
      <w:rFonts w:ascii="Arial" w:hAnsi="Arial" w:cs="Arial"/>
      <w:b/>
      <w:bCs/>
      <w:sz w:val="24"/>
      <w:szCs w:val="24"/>
      <w:lang w:eastAsia="zh-CN"/>
    </w:rPr>
  </w:style>
  <w:style w:type="paragraph" w:styleId="berarbeitung">
    <w:name w:val="Revision"/>
    <w:uiPriority w:val="99"/>
    <w:rPr>
      <w:rFonts w:ascii="Arial" w:hAnsi="Arial" w:cs="Arial"/>
      <w:sz w:val="22"/>
      <w:szCs w:val="24"/>
      <w:lang w:eastAsia="zh-CN"/>
    </w:rPr>
  </w:style>
  <w:style w:type="paragraph" w:customStyle="1" w:styleId="Text">
    <w:name w:val="Text"/>
    <w:pPr>
      <w:pBdr>
        <w:top w:val="nil"/>
        <w:left w:val="nil"/>
        <w:bottom w:val="nil"/>
        <w:right w:val="nil"/>
        <w:between w:val="nil"/>
        <w:bar w:val="nil"/>
      </w:pBdr>
    </w:pPr>
    <w:rPr>
      <w:rFonts w:ascii="Helvetica Neue" w:eastAsia="Arial Unicode MS" w:hAnsi="Helvetica Neue" w:cs="Arial Unicode MS"/>
      <w:color w:val="000000"/>
      <w:sz w:val="22"/>
      <w:szCs w:val="22"/>
      <w:bdr w:val="nil"/>
      <w:lang w:val="en-US"/>
      <w14:textOutline w14:w="0" w14:cap="flat" w14:cmpd="sng" w14:algn="ctr">
        <w14:noFill/>
        <w14:prstDash w14:val="solid"/>
        <w14:bevel/>
      </w14:textOutline>
    </w:rPr>
  </w:style>
  <w:style w:type="character" w:customStyle="1" w:styleId="NichtaufgelsteErwhnung3">
    <w:name w:val="Nicht aufgelöste Erwähnung3"/>
    <w:basedOn w:val="Absatz-Standardschriftart"/>
    <w:uiPriority w:val="99"/>
    <w:rPr>
      <w:color w:val="605E5C"/>
      <w:shd w:val="clear" w:color="auto" w:fill="E1DFDD"/>
    </w:rPr>
  </w:style>
  <w:style w:type="character" w:styleId="NichtaufgelsteErwhnung">
    <w:name w:val="Unresolved Mention"/>
    <w:basedOn w:val="Absatz-Standardschriftart"/>
    <w:uiPriority w:val="99"/>
    <w:semiHidden/>
    <w:unhideWhenUsed/>
    <w:rsid w:val="000C0E3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84379700">
      <w:bodyDiv w:val="1"/>
      <w:marLeft w:val="0"/>
      <w:marRight w:val="0"/>
      <w:marTop w:val="0"/>
      <w:marBottom w:val="0"/>
      <w:divBdr>
        <w:top w:val="none" w:sz="0" w:space="0" w:color="auto"/>
        <w:left w:val="none" w:sz="0" w:space="0" w:color="auto"/>
        <w:bottom w:val="none" w:sz="0" w:space="0" w:color="auto"/>
        <w:right w:val="none" w:sz="0" w:space="0" w:color="auto"/>
      </w:divBdr>
    </w:div>
    <w:div w:id="88784114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styles" Target="styles.xml"/><Relationship Id="rId13" Type="http://schemas.openxmlformats.org/officeDocument/2006/relationships/hyperlink" Target="http://www.leipfinger-bader.de" TargetMode="External"/><Relationship Id="rId18" Type="http://schemas.openxmlformats.org/officeDocument/2006/relationships/image" Target="media/image5.pn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image" Target="media/image8.png"/><Relationship Id="rId7" Type="http://schemas.openxmlformats.org/officeDocument/2006/relationships/numbering" Target="numbering.xml"/><Relationship Id="rId12" Type="http://schemas.openxmlformats.org/officeDocument/2006/relationships/endnotes" Target="endnotes.xml"/><Relationship Id="rId17" Type="http://schemas.openxmlformats.org/officeDocument/2006/relationships/image" Target="media/image4.pn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3.png"/><Relationship Id="rId20" Type="http://schemas.openxmlformats.org/officeDocument/2006/relationships/image" Target="media/image7.png"/><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footnotes" Target="footnotes.xml"/><Relationship Id="rId24" Type="http://schemas.openxmlformats.org/officeDocument/2006/relationships/header" Target="header1.xml"/><Relationship Id="rId5" Type="http://schemas.openxmlformats.org/officeDocument/2006/relationships/customXml" Target="../customXml/item5.xml"/><Relationship Id="rId15" Type="http://schemas.openxmlformats.org/officeDocument/2006/relationships/image" Target="media/image2.png"/><Relationship Id="rId23" Type="http://schemas.openxmlformats.org/officeDocument/2006/relationships/footer" Target="footer1.xml"/><Relationship Id="rId10" Type="http://schemas.openxmlformats.org/officeDocument/2006/relationships/webSettings" Target="webSettings.xml"/><Relationship Id="rId19" Type="http://schemas.openxmlformats.org/officeDocument/2006/relationships/image" Target="media/image6.png"/><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image" Target="media/image1.png"/><Relationship Id="rId22" Type="http://schemas.openxmlformats.org/officeDocument/2006/relationships/image" Target="media/image9.png"/></Relationships>
</file>

<file path=word/_rels/header1.xml.rels><?xml version="1.0" encoding="UTF-8" standalone="yes"?>
<Relationships xmlns="http://schemas.openxmlformats.org/package/2006/relationships"><Relationship Id="rId1" Type="http://schemas.openxmlformats.org/officeDocument/2006/relationships/image" Target="media/image10.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cd:customData xmlns="http://www.wps.cn/android/officeDocument/2013/mofficeCustomData" xmlns:mcd="http://www.wps.cn/android/officeDocument/2013/mofficeCustomData" version="2">
  <mcd:comments/>
</mcd:customData>
</file>

<file path=customXml/item3.xml><?xml version="1.0" encoding="utf-8"?>
<mcd:customData xmlns="http://www.wps.cn/android/officeDocument/2013/mofficeCustomData" xmlns:mcd="http://www.wps.cn/android/officeDocument/2013/mofficeCustomData" version="2">
  <mcd:comments/>
</mcd:customData>
</file>

<file path=customXml/item4.xml><?xml version="1.0" encoding="utf-8"?>
<mcd:customData xmlns="http://www.wps.cn/android/officeDocument/2013/mofficeCustomData" xmlns:mcd="http://www.wps.cn/android/officeDocument/2013/mofficeCustomData" version="2">
  <mcd:comments/>
</mcd:customData>
</file>

<file path=customXml/item5.xml><?xml version="1.0" encoding="utf-8"?>
<mcd:customData xmlns="http://www.wps.cn/android/officeDocument/2013/mofficeCustomData" xmlns:mcd="http://www.wps.cn/android/officeDocument/2013/mofficeCustomData" version="2">
  <mcd:comments/>
</mcd:customData>
</file>

<file path=customXml/item6.xml><?xml version="1.0" encoding="utf-8"?>
<mcd:customData xmlns="http://www.wps.cn/android/officeDocument/2013/mofficeCustomData" xmlns:mcd="http://www.wps.cn/android/officeDocument/2013/mofficeCustomData" version="2">
  <mcd:comments/>
</mcd:customData>
</file>

<file path=customXml/itemProps1.xml><?xml version="1.0" encoding="utf-8"?>
<ds:datastoreItem xmlns:ds="http://schemas.openxmlformats.org/officeDocument/2006/customXml" ds:itemID="{BE900EEE-B7D4-415F-A395-AE3E35236AE9}">
  <ds:schemaRefs>
    <ds:schemaRef ds:uri="http://schemas.openxmlformats.org/officeDocument/2006/bibliography"/>
  </ds:schemaRefs>
</ds:datastoreItem>
</file>

<file path=customXml/itemProps2.xml><?xml version="1.0" encoding="utf-8"?>
<ds:datastoreItem xmlns:ds="http://schemas.openxmlformats.org/officeDocument/2006/customXml" ds:itemID="{D65704E2-42B6-4EE7-A4F3-94818D5FA169}">
  <ds:schemaRefs>
    <ds:schemaRef ds:uri="http://www.wps.cn/android/officeDocument/2013/mofficeCustomData"/>
  </ds:schemaRefs>
</ds:datastoreItem>
</file>

<file path=customXml/itemProps3.xml><?xml version="1.0" encoding="utf-8"?>
<ds:datastoreItem xmlns:ds="http://schemas.openxmlformats.org/officeDocument/2006/customXml" ds:itemID="{88CCF7EB-BDE6-4B37-932F-DCF03B965931}">
  <ds:schemaRefs>
    <ds:schemaRef ds:uri="http://www.wps.cn/android/officeDocument/2013/mofficeCustomData"/>
  </ds:schemaRefs>
</ds:datastoreItem>
</file>

<file path=customXml/itemProps4.xml><?xml version="1.0" encoding="utf-8"?>
<ds:datastoreItem xmlns:ds="http://schemas.openxmlformats.org/officeDocument/2006/customXml" ds:itemID="{39C4515F-05E2-4C11-A488-391903016654}">
  <ds:schemaRefs>
    <ds:schemaRef ds:uri="http://www.wps.cn/android/officeDocument/2013/mofficeCustomData"/>
  </ds:schemaRefs>
</ds:datastoreItem>
</file>

<file path=customXml/itemProps5.xml><?xml version="1.0" encoding="utf-8"?>
<ds:datastoreItem xmlns:ds="http://schemas.openxmlformats.org/officeDocument/2006/customXml" ds:itemID="{044CAB27-F3D5-41C7-BDA9-F32220E77829}">
  <ds:schemaRefs>
    <ds:schemaRef ds:uri="http://www.wps.cn/android/officeDocument/2013/mofficeCustomData"/>
  </ds:schemaRefs>
</ds:datastoreItem>
</file>

<file path=customXml/itemProps6.xml><?xml version="1.0" encoding="utf-8"?>
<ds:datastoreItem xmlns:ds="http://schemas.openxmlformats.org/officeDocument/2006/customXml" ds:itemID="{E8D1ED0F-ED5E-4D55-97BA-8B29DA7E8712}">
  <ds:schemaRefs>
    <ds:schemaRef ds:uri="http://www.wps.cn/android/officeDocument/2013/mofficeCustomData"/>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10</Pages>
  <Words>1708</Words>
  <Characters>10761</Characters>
  <Application>Microsoft Office Word</Application>
  <DocSecurity>0</DocSecurity>
  <Lines>89</Lines>
  <Paragraphs>24</Paragraphs>
  <ScaleCrop>false</ScaleCrop>
  <HeadingPairs>
    <vt:vector size="2" baseType="variant">
      <vt:variant>
        <vt:lpstr>Titel</vt:lpstr>
      </vt:variant>
      <vt:variant>
        <vt:i4>1</vt:i4>
      </vt:variant>
    </vt:vector>
  </HeadingPairs>
  <TitlesOfParts>
    <vt:vector size="1" baseType="lpstr">
      <vt:lpstr>21-01 Übernahme_Lehmorange</vt:lpstr>
    </vt:vector>
  </TitlesOfParts>
  <Company>Microsoft</Company>
  <LinksUpToDate>false</LinksUpToDate>
  <CharactersWithSpaces>12445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21-01 Übernahme_Lehmorange</dc:title>
  <dc:creator>K2B-1</dc:creator>
  <cp:lastModifiedBy>Kerstin Firmenich</cp:lastModifiedBy>
  <cp:revision>14</cp:revision>
  <cp:lastPrinted>2023-04-11T06:30:00Z</cp:lastPrinted>
  <dcterms:created xsi:type="dcterms:W3CDTF">2025-05-19T07:24:00Z</dcterms:created>
  <dcterms:modified xsi:type="dcterms:W3CDTF">2025-05-22T08:43:00Z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ICV">
    <vt:lpwstr>a3fdc773807b41608d9ef9170575ebca</vt:lpwstr>
  </property>
  <property fmtid="{D5CDD505-2E9C-101B-9397-08002B2CF9AE}" pid="3" name="GrammarlyDocumentId">
    <vt:lpwstr>6b37df51-4a84-497d-8ac8-049054147fc5</vt:lpwstr>
  </property>
</Properties>
</file>