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0622A072" w14:textId="77777777" w:rsidR="00D478E0" w:rsidRPr="003F433F" w:rsidRDefault="00811626">
      <w:pPr>
        <w:pStyle w:val="Kopfzeile"/>
        <w:tabs>
          <w:tab w:val="clear" w:pos="4536"/>
          <w:tab w:val="clear" w:pos="9072"/>
        </w:tabs>
        <w:spacing w:line="480" w:lineRule="exact"/>
        <w:rPr>
          <w:color w:val="000000"/>
        </w:rPr>
      </w:pPr>
      <w:bookmarkStart w:id="0" w:name="_Hlk161911050"/>
      <w:bookmarkEnd w:id="0"/>
      <w:r w:rsidRPr="003F433F">
        <w:rPr>
          <w:b/>
          <w:bCs/>
          <w:color w:val="000000"/>
          <w:sz w:val="48"/>
        </w:rPr>
        <w:t>Presseinformation</w:t>
      </w:r>
    </w:p>
    <w:p w14:paraId="7971F061" w14:textId="77777777" w:rsidR="00D478E0" w:rsidRPr="003F433F" w:rsidRDefault="00811626">
      <w:pPr>
        <w:pStyle w:val="Kopfzeile"/>
        <w:tabs>
          <w:tab w:val="clear" w:pos="4536"/>
          <w:tab w:val="clear" w:pos="9072"/>
        </w:tabs>
        <w:spacing w:line="320" w:lineRule="exact"/>
        <w:rPr>
          <w:color w:val="000000"/>
          <w:sz w:val="18"/>
          <w:szCs w:val="18"/>
        </w:rPr>
      </w:pPr>
      <w:r w:rsidRPr="003F433F">
        <w:rPr>
          <w:b/>
          <w:bCs/>
          <w:color w:val="000000"/>
          <w:sz w:val="18"/>
          <w:szCs w:val="18"/>
        </w:rPr>
        <w:t>Leipfinger-Bader GmbH,</w:t>
      </w:r>
      <w:r w:rsidRPr="003F433F">
        <w:rPr>
          <w:color w:val="000000"/>
          <w:sz w:val="18"/>
          <w:szCs w:val="18"/>
        </w:rPr>
        <w:t xml:space="preserve"> Ziegeleistraße 15, 84172 Vatersdorf</w:t>
      </w:r>
    </w:p>
    <w:p w14:paraId="231FB792" w14:textId="77777777" w:rsidR="00D478E0" w:rsidRPr="003F433F" w:rsidRDefault="00811626">
      <w:pPr>
        <w:pStyle w:val="Kopfzeile"/>
        <w:tabs>
          <w:tab w:val="clear" w:pos="4536"/>
          <w:tab w:val="clear" w:pos="9072"/>
        </w:tabs>
        <w:spacing w:line="320" w:lineRule="exact"/>
        <w:rPr>
          <w:color w:val="000000"/>
          <w:sz w:val="18"/>
          <w:szCs w:val="18"/>
        </w:rPr>
      </w:pPr>
      <w:r w:rsidRPr="003F433F">
        <w:rPr>
          <w:color w:val="000000"/>
          <w:sz w:val="18"/>
          <w:szCs w:val="18"/>
        </w:rPr>
        <w:t>Abdruck honorarfrei. Belegexemplar und Rückfragen bitte an:</w:t>
      </w:r>
    </w:p>
    <w:p w14:paraId="12D2191C" w14:textId="77777777" w:rsidR="00D478E0" w:rsidRPr="003F433F" w:rsidRDefault="00811626">
      <w:pPr>
        <w:pStyle w:val="Kopfzeile"/>
        <w:tabs>
          <w:tab w:val="left" w:pos="708"/>
        </w:tabs>
        <w:spacing w:line="320" w:lineRule="exact"/>
        <w:rPr>
          <w:color w:val="000000"/>
          <w:sz w:val="18"/>
          <w:szCs w:val="18"/>
        </w:rPr>
      </w:pPr>
      <w:r w:rsidRPr="003F433F">
        <w:rPr>
          <w:b/>
          <w:bCs/>
          <w:color w:val="000000"/>
          <w:sz w:val="18"/>
          <w:szCs w:val="18"/>
        </w:rPr>
        <w:t>Kommunikation2B</w:t>
      </w:r>
      <w:r w:rsidRPr="003F433F">
        <w:rPr>
          <w:color w:val="000000"/>
          <w:sz w:val="18"/>
          <w:szCs w:val="18"/>
        </w:rPr>
        <w:t>, Westfalendamm 241, 44141 Dortmund, Fon: 0231/33049323</w:t>
      </w:r>
    </w:p>
    <w:p w14:paraId="2119FC13" w14:textId="77777777" w:rsidR="00D478E0" w:rsidRPr="003F433F" w:rsidRDefault="00D478E0">
      <w:pPr>
        <w:pStyle w:val="Kopfzeile"/>
        <w:tabs>
          <w:tab w:val="clear" w:pos="4536"/>
          <w:tab w:val="clear" w:pos="9072"/>
        </w:tabs>
        <w:spacing w:line="400" w:lineRule="exact"/>
        <w:rPr>
          <w:color w:val="000000"/>
          <w:sz w:val="20"/>
        </w:rPr>
      </w:pPr>
    </w:p>
    <w:p w14:paraId="7CE82184" w14:textId="7F53193C" w:rsidR="00D478E0" w:rsidRPr="003F433F" w:rsidRDefault="003F433F">
      <w:pPr>
        <w:pStyle w:val="Kopfzeile"/>
        <w:tabs>
          <w:tab w:val="clear" w:pos="4536"/>
          <w:tab w:val="clear" w:pos="9072"/>
        </w:tabs>
        <w:spacing w:line="400" w:lineRule="exact"/>
        <w:jc w:val="right"/>
        <w:rPr>
          <w:color w:val="000000"/>
        </w:rPr>
      </w:pPr>
      <w:r>
        <w:rPr>
          <w:color w:val="000000"/>
          <w:sz w:val="20"/>
        </w:rPr>
        <w:t>01</w:t>
      </w:r>
      <w:r w:rsidR="005F5610" w:rsidRPr="003F433F">
        <w:rPr>
          <w:color w:val="000000"/>
          <w:sz w:val="20"/>
        </w:rPr>
        <w:t>/25-09</w:t>
      </w:r>
    </w:p>
    <w:p w14:paraId="741FECBC" w14:textId="562A8D7D" w:rsidR="005F5610" w:rsidRPr="003F433F" w:rsidRDefault="005F5610">
      <w:pPr>
        <w:rPr>
          <w:b/>
          <w:color w:val="000000"/>
          <w:sz w:val="40"/>
          <w:szCs w:val="40"/>
        </w:rPr>
      </w:pPr>
      <w:r w:rsidRPr="003F433F">
        <w:rPr>
          <w:b/>
          <w:color w:val="000000"/>
          <w:sz w:val="40"/>
          <w:szCs w:val="40"/>
        </w:rPr>
        <w:t xml:space="preserve">Klimapositives Bauteil </w:t>
      </w:r>
    </w:p>
    <w:p w14:paraId="1A98B87A" w14:textId="07C9CCB4" w:rsidR="005F5610" w:rsidRPr="003F433F" w:rsidRDefault="005F5610">
      <w:pPr>
        <w:rPr>
          <w:b/>
          <w:color w:val="000000"/>
          <w:sz w:val="40"/>
          <w:szCs w:val="40"/>
        </w:rPr>
      </w:pPr>
      <w:r w:rsidRPr="003F433F">
        <w:rPr>
          <w:b/>
          <w:color w:val="000000"/>
          <w:sz w:val="40"/>
          <w:szCs w:val="40"/>
        </w:rPr>
        <w:t xml:space="preserve">für nachhaltiges Bauen </w:t>
      </w:r>
    </w:p>
    <w:p w14:paraId="5012B64E" w14:textId="77777777" w:rsidR="00D478E0" w:rsidRPr="003F433F" w:rsidRDefault="00D478E0">
      <w:pPr>
        <w:rPr>
          <w:color w:val="000000"/>
          <w:sz w:val="28"/>
          <w:szCs w:val="28"/>
        </w:rPr>
      </w:pPr>
    </w:p>
    <w:p w14:paraId="60C0707A" w14:textId="51DD6A96" w:rsidR="008F46CE" w:rsidRPr="003F433F" w:rsidRDefault="003F433F">
      <w:pPr>
        <w:spacing w:after="120"/>
        <w:rPr>
          <w:color w:val="000000"/>
          <w:sz w:val="28"/>
          <w:szCs w:val="28"/>
        </w:rPr>
      </w:pPr>
      <w:r w:rsidRPr="003F433F">
        <w:rPr>
          <w:color w:val="000000"/>
          <w:sz w:val="28"/>
          <w:szCs w:val="28"/>
        </w:rPr>
        <w:t xml:space="preserve">Holz-Lehm </w:t>
      </w:r>
      <w:r w:rsidR="008F46CE" w:rsidRPr="003F433F">
        <w:rPr>
          <w:color w:val="000000"/>
          <w:sz w:val="28"/>
          <w:szCs w:val="28"/>
        </w:rPr>
        <w:t>Massivdecke von Leipfinger-Bader:</w:t>
      </w:r>
    </w:p>
    <w:p w14:paraId="78E8BFC6" w14:textId="58863946" w:rsidR="00D478E0" w:rsidRPr="003F433F" w:rsidRDefault="008F46CE">
      <w:pPr>
        <w:spacing w:after="120"/>
        <w:rPr>
          <w:color w:val="000000"/>
          <w:sz w:val="28"/>
          <w:szCs w:val="28"/>
        </w:rPr>
      </w:pPr>
      <w:r w:rsidRPr="003F433F">
        <w:rPr>
          <w:color w:val="000000"/>
          <w:sz w:val="28"/>
          <w:szCs w:val="28"/>
        </w:rPr>
        <w:t>Auf dem Weg zur Dekarbonisierung des Bausektors</w:t>
      </w:r>
    </w:p>
    <w:p w14:paraId="13E11CD8" w14:textId="77777777" w:rsidR="00D478E0" w:rsidRPr="003F433F" w:rsidRDefault="00D478E0">
      <w:pPr>
        <w:rPr>
          <w:color w:val="000000"/>
          <w:sz w:val="28"/>
          <w:szCs w:val="28"/>
        </w:rPr>
      </w:pPr>
    </w:p>
    <w:p w14:paraId="2F04A04B" w14:textId="701F17C1" w:rsidR="00E52F26" w:rsidRPr="003F433F" w:rsidRDefault="00E52F26">
      <w:pPr>
        <w:spacing w:line="400" w:lineRule="exact"/>
        <w:jc w:val="both"/>
        <w:rPr>
          <w:b/>
          <w:bCs/>
          <w:sz w:val="24"/>
        </w:rPr>
      </w:pPr>
      <w:r w:rsidRPr="003F433F">
        <w:rPr>
          <w:b/>
          <w:bCs/>
          <w:sz w:val="24"/>
        </w:rPr>
        <w:t xml:space="preserve">Die Holz-Lehm Massivdecke vereint die Vorteile von Holz und Lehm zu einem nachhaltigen und effizienten Bausystem. </w:t>
      </w:r>
      <w:r w:rsidR="000032AE" w:rsidRPr="003F433F">
        <w:rPr>
          <w:b/>
          <w:bCs/>
          <w:sz w:val="24"/>
        </w:rPr>
        <w:t xml:space="preserve">Entwickelt bei Leipfinger-Bader </w:t>
      </w:r>
      <w:r w:rsidRPr="003F433F">
        <w:rPr>
          <w:b/>
          <w:bCs/>
          <w:sz w:val="24"/>
        </w:rPr>
        <w:t>kombiniert</w:t>
      </w:r>
      <w:r w:rsidR="000032AE" w:rsidRPr="003F433F">
        <w:rPr>
          <w:b/>
          <w:bCs/>
          <w:sz w:val="24"/>
        </w:rPr>
        <w:t xml:space="preserve"> das Bauteil</w:t>
      </w:r>
      <w:r w:rsidRPr="003F433F">
        <w:rPr>
          <w:b/>
          <w:bCs/>
          <w:sz w:val="24"/>
        </w:rPr>
        <w:t xml:space="preserve"> die Biegezugfestigkeit von Holz mit den schallschützenden</w:t>
      </w:r>
      <w:r w:rsidR="000032AE" w:rsidRPr="003F433F">
        <w:rPr>
          <w:b/>
          <w:bCs/>
          <w:sz w:val="24"/>
        </w:rPr>
        <w:t>, brandschützenden</w:t>
      </w:r>
      <w:r w:rsidRPr="003F433F">
        <w:rPr>
          <w:b/>
          <w:bCs/>
          <w:sz w:val="24"/>
        </w:rPr>
        <w:t xml:space="preserve"> und </w:t>
      </w:r>
      <w:r w:rsidR="000032AE" w:rsidRPr="003F433F">
        <w:rPr>
          <w:b/>
          <w:bCs/>
          <w:sz w:val="24"/>
        </w:rPr>
        <w:t>temperaturregulierenden</w:t>
      </w:r>
      <w:r w:rsidRPr="003F433F">
        <w:rPr>
          <w:b/>
          <w:bCs/>
          <w:sz w:val="24"/>
        </w:rPr>
        <w:t xml:space="preserve"> Eigenschaften von Lehm</w:t>
      </w:r>
      <w:r w:rsidR="000032AE" w:rsidRPr="003F433F">
        <w:rPr>
          <w:b/>
          <w:bCs/>
          <w:sz w:val="24"/>
        </w:rPr>
        <w:t xml:space="preserve"> zu einem</w:t>
      </w:r>
      <w:r w:rsidRPr="003F433F">
        <w:rPr>
          <w:b/>
          <w:bCs/>
          <w:sz w:val="24"/>
        </w:rPr>
        <w:t xml:space="preserve"> </w:t>
      </w:r>
      <w:proofErr w:type="spellStart"/>
      <w:r w:rsidRPr="003F433F">
        <w:rPr>
          <w:b/>
          <w:bCs/>
          <w:sz w:val="24"/>
        </w:rPr>
        <w:t>rezyklierbare</w:t>
      </w:r>
      <w:r w:rsidR="000032AE" w:rsidRPr="003F433F">
        <w:rPr>
          <w:b/>
          <w:bCs/>
          <w:sz w:val="24"/>
        </w:rPr>
        <w:t>n</w:t>
      </w:r>
      <w:proofErr w:type="spellEnd"/>
      <w:r w:rsidRPr="003F433F">
        <w:rPr>
          <w:b/>
          <w:bCs/>
          <w:sz w:val="24"/>
        </w:rPr>
        <w:t xml:space="preserve"> Bauteil mit </w:t>
      </w:r>
      <w:r w:rsidR="007C7A76" w:rsidRPr="003F433F">
        <w:rPr>
          <w:b/>
          <w:bCs/>
          <w:sz w:val="24"/>
        </w:rPr>
        <w:t xml:space="preserve">minimalem </w:t>
      </w:r>
      <w:r w:rsidRPr="003F433F">
        <w:rPr>
          <w:b/>
          <w:bCs/>
          <w:sz w:val="24"/>
        </w:rPr>
        <w:t>CO</w:t>
      </w:r>
      <w:r w:rsidRPr="003F433F">
        <w:rPr>
          <w:b/>
          <w:bCs/>
          <w:sz w:val="24"/>
          <w:vertAlign w:val="subscript"/>
        </w:rPr>
        <w:t>2</w:t>
      </w:r>
      <w:r w:rsidRPr="003F433F">
        <w:rPr>
          <w:b/>
          <w:bCs/>
          <w:sz w:val="24"/>
        </w:rPr>
        <w:t>-Ausstoß in der Herstellung</w:t>
      </w:r>
      <w:r w:rsidR="000032AE" w:rsidRPr="003F433F">
        <w:rPr>
          <w:b/>
          <w:bCs/>
          <w:sz w:val="24"/>
        </w:rPr>
        <w:t>.</w:t>
      </w:r>
    </w:p>
    <w:p w14:paraId="11B88C39" w14:textId="77777777" w:rsidR="005808E2" w:rsidRPr="003F433F" w:rsidRDefault="005808E2">
      <w:pPr>
        <w:spacing w:line="400" w:lineRule="exact"/>
        <w:jc w:val="both"/>
        <w:rPr>
          <w:sz w:val="24"/>
        </w:rPr>
      </w:pPr>
    </w:p>
    <w:p w14:paraId="55DEAE28" w14:textId="3528C6FE" w:rsidR="00286251" w:rsidRPr="003F433F" w:rsidRDefault="001875F1" w:rsidP="00865B6F">
      <w:pPr>
        <w:spacing w:line="400" w:lineRule="exact"/>
        <w:jc w:val="both"/>
        <w:rPr>
          <w:sz w:val="24"/>
        </w:rPr>
      </w:pPr>
      <w:r w:rsidRPr="003F433F">
        <w:rPr>
          <w:sz w:val="24"/>
        </w:rPr>
        <w:t xml:space="preserve">Die Bauindustrie steht vor der Herausforderung, Lösungen zu entwickeln, </w:t>
      </w:r>
      <w:r w:rsidR="00342121" w:rsidRPr="003F433F">
        <w:rPr>
          <w:sz w:val="24"/>
        </w:rPr>
        <w:t>welche de</w:t>
      </w:r>
      <w:r w:rsidRPr="003F433F">
        <w:rPr>
          <w:sz w:val="24"/>
        </w:rPr>
        <w:t xml:space="preserve">n ökologischen Fußabdruck von Gebäuden reduzieren. </w:t>
      </w:r>
      <w:r w:rsidR="00342121" w:rsidRPr="003F433F">
        <w:rPr>
          <w:sz w:val="24"/>
        </w:rPr>
        <w:t>Als</w:t>
      </w:r>
      <w:r w:rsidRPr="003F433F">
        <w:rPr>
          <w:sz w:val="24"/>
        </w:rPr>
        <w:t xml:space="preserve"> führender Anbieter für energieeffiziente und nachhaltige Bausysteme hat </w:t>
      </w:r>
      <w:r w:rsidR="00342121" w:rsidRPr="003F433F">
        <w:rPr>
          <w:sz w:val="24"/>
        </w:rPr>
        <w:t xml:space="preserve">Leipfinger-Bader </w:t>
      </w:r>
      <w:r w:rsidRPr="003F433F">
        <w:rPr>
          <w:sz w:val="24"/>
        </w:rPr>
        <w:t xml:space="preserve">mit der </w:t>
      </w:r>
      <w:r w:rsidR="003F433F">
        <w:rPr>
          <w:sz w:val="24"/>
        </w:rPr>
        <w:t>Holz-Lehm Massivdecke</w:t>
      </w:r>
      <w:r w:rsidRPr="003F433F">
        <w:rPr>
          <w:sz w:val="24"/>
        </w:rPr>
        <w:t xml:space="preserve"> einen </w:t>
      </w:r>
      <w:r w:rsidR="008F46CE" w:rsidRPr="003F433F">
        <w:rPr>
          <w:sz w:val="24"/>
        </w:rPr>
        <w:t xml:space="preserve">entscheidenden </w:t>
      </w:r>
      <w:r w:rsidRPr="003F433F">
        <w:rPr>
          <w:sz w:val="24"/>
        </w:rPr>
        <w:t xml:space="preserve">Schritt in diese Richtung </w:t>
      </w:r>
      <w:r w:rsidR="00286251" w:rsidRPr="003F433F">
        <w:rPr>
          <w:sz w:val="24"/>
        </w:rPr>
        <w:t>unternommen</w:t>
      </w:r>
      <w:r w:rsidRPr="003F433F">
        <w:rPr>
          <w:sz w:val="24"/>
        </w:rPr>
        <w:t>.</w:t>
      </w:r>
      <w:r w:rsidR="007C7A76" w:rsidRPr="003F433F">
        <w:rPr>
          <w:sz w:val="24"/>
        </w:rPr>
        <w:t xml:space="preserve"> </w:t>
      </w:r>
      <w:r w:rsidR="00286251" w:rsidRPr="003F433F">
        <w:rPr>
          <w:sz w:val="24"/>
        </w:rPr>
        <w:t xml:space="preserve">Das System wird von einer tragenden </w:t>
      </w:r>
      <w:r w:rsidR="0005183F" w:rsidRPr="003F433F">
        <w:rPr>
          <w:sz w:val="24"/>
        </w:rPr>
        <w:t>Balkendeckenstruktur</w:t>
      </w:r>
      <w:r w:rsidR="00286251" w:rsidRPr="003F433F">
        <w:rPr>
          <w:sz w:val="24"/>
        </w:rPr>
        <w:t xml:space="preserve"> gebildet, die </w:t>
      </w:r>
      <w:r w:rsidR="00811626" w:rsidRPr="003F433F">
        <w:rPr>
          <w:sz w:val="24"/>
        </w:rPr>
        <w:t xml:space="preserve">mit Lehm </w:t>
      </w:r>
      <w:r w:rsidR="00865B6F" w:rsidRPr="003F433F">
        <w:rPr>
          <w:sz w:val="24"/>
        </w:rPr>
        <w:t>mit einer Rohdichte von 2</w:t>
      </w:r>
      <w:r w:rsidR="00811626" w:rsidRPr="003F433F">
        <w:rPr>
          <w:sz w:val="24"/>
        </w:rPr>
        <w:t xml:space="preserve">,2 </w:t>
      </w:r>
      <w:r w:rsidR="007C7A76" w:rsidRPr="003F433F">
        <w:rPr>
          <w:sz w:val="24"/>
        </w:rPr>
        <w:t xml:space="preserve">Kilogramm pro Kubikdezimeter </w:t>
      </w:r>
      <w:r w:rsidR="00811626" w:rsidRPr="003F433F">
        <w:rPr>
          <w:sz w:val="24"/>
        </w:rPr>
        <w:t>aus</w:t>
      </w:r>
      <w:r w:rsidR="00865B6F" w:rsidRPr="003F433F">
        <w:rPr>
          <w:sz w:val="24"/>
        </w:rPr>
        <w:t>gegossen wird.</w:t>
      </w:r>
      <w:r w:rsidR="00E52F26" w:rsidRPr="003F433F">
        <w:rPr>
          <w:sz w:val="24"/>
        </w:rPr>
        <w:t xml:space="preserve"> </w:t>
      </w:r>
      <w:r w:rsidR="00286251" w:rsidRPr="003F433F">
        <w:rPr>
          <w:sz w:val="24"/>
        </w:rPr>
        <w:t>Das innovative Gießverfahren sorgt für einen schnellen, wirtschaftlichen Herstellungsprozess, während durch die 100</w:t>
      </w:r>
      <w:r w:rsidR="007C7A76" w:rsidRPr="003F433F">
        <w:rPr>
          <w:sz w:val="24"/>
        </w:rPr>
        <w:t>-prozentiger</w:t>
      </w:r>
      <w:r w:rsidR="00286251" w:rsidRPr="003F433F">
        <w:rPr>
          <w:sz w:val="24"/>
        </w:rPr>
        <w:t xml:space="preserve"> Übernahme der Tragfunktion durch Holz die statische Dimensionierung innerhalb der Regeln des klassischen Holzbaus erfolgen kann.</w:t>
      </w:r>
      <w:r w:rsidR="007C7A76" w:rsidRPr="003F433F">
        <w:rPr>
          <w:sz w:val="24"/>
        </w:rPr>
        <w:t xml:space="preserve"> </w:t>
      </w:r>
      <w:r w:rsidR="00286251" w:rsidRPr="003F433F">
        <w:rPr>
          <w:sz w:val="24"/>
        </w:rPr>
        <w:t xml:space="preserve">Mit einem Flächengewicht von über 250 </w:t>
      </w:r>
      <w:r w:rsidR="007C7A76" w:rsidRPr="003F433F">
        <w:rPr>
          <w:sz w:val="24"/>
        </w:rPr>
        <w:t xml:space="preserve">Kilogramm pro Quadratmeter </w:t>
      </w:r>
      <w:r w:rsidR="00286251" w:rsidRPr="003F433F">
        <w:rPr>
          <w:sz w:val="24"/>
        </w:rPr>
        <w:t xml:space="preserve">bietet das System einen hohen Schallschutz, während der Lehm die Tragstruktur vor Feuer schützt: </w:t>
      </w:r>
      <w:r w:rsidR="0005183F" w:rsidRPr="003F433F">
        <w:rPr>
          <w:sz w:val="24"/>
        </w:rPr>
        <w:t>REI</w:t>
      </w:r>
      <w:r w:rsidR="00286251" w:rsidRPr="003F433F">
        <w:rPr>
          <w:sz w:val="24"/>
        </w:rPr>
        <w:t>90</w:t>
      </w:r>
      <w:r w:rsidR="008750C5" w:rsidRPr="003F433F">
        <w:rPr>
          <w:sz w:val="24"/>
        </w:rPr>
        <w:t xml:space="preserve"> ist das erklärte Entwicklungsziel, das </w:t>
      </w:r>
      <w:r w:rsidR="007C7A76" w:rsidRPr="003F433F">
        <w:rPr>
          <w:sz w:val="24"/>
        </w:rPr>
        <w:t xml:space="preserve">in diesem Jahr auch </w:t>
      </w:r>
      <w:r w:rsidR="008750C5" w:rsidRPr="003F433F">
        <w:rPr>
          <w:sz w:val="24"/>
        </w:rPr>
        <w:t>in Brandversuchen nachgewiesen werden soll.</w:t>
      </w:r>
    </w:p>
    <w:p w14:paraId="4DE878A5" w14:textId="77777777" w:rsidR="00E52F26" w:rsidRPr="003F433F" w:rsidRDefault="00E52F26" w:rsidP="00865B6F">
      <w:pPr>
        <w:spacing w:line="400" w:lineRule="exact"/>
        <w:jc w:val="both"/>
        <w:rPr>
          <w:sz w:val="24"/>
        </w:rPr>
      </w:pPr>
    </w:p>
    <w:p w14:paraId="610EDA53" w14:textId="77777777" w:rsidR="00E52F26" w:rsidRPr="003F433F" w:rsidRDefault="00E52F26" w:rsidP="00865B6F">
      <w:pPr>
        <w:spacing w:line="400" w:lineRule="exact"/>
        <w:jc w:val="both"/>
        <w:rPr>
          <w:sz w:val="24"/>
        </w:rPr>
      </w:pPr>
    </w:p>
    <w:p w14:paraId="3F0E2A1A" w14:textId="67A77EE6" w:rsidR="00342121" w:rsidRPr="003F433F" w:rsidRDefault="0005183F" w:rsidP="00865B6F">
      <w:pPr>
        <w:spacing w:line="400" w:lineRule="exact"/>
        <w:jc w:val="both"/>
        <w:rPr>
          <w:sz w:val="24"/>
        </w:rPr>
      </w:pPr>
      <w:r w:rsidRPr="003F433F">
        <w:rPr>
          <w:sz w:val="24"/>
        </w:rPr>
        <w:t>Mittelfri</w:t>
      </w:r>
      <w:r w:rsidR="00342121" w:rsidRPr="003F433F">
        <w:rPr>
          <w:sz w:val="24"/>
        </w:rPr>
        <w:t xml:space="preserve">stig soll das Bauteil in einem </w:t>
      </w:r>
      <w:r w:rsidR="00865B6F" w:rsidRPr="003F433F">
        <w:rPr>
          <w:sz w:val="24"/>
        </w:rPr>
        <w:t>voll automatisierte</w:t>
      </w:r>
      <w:r w:rsidR="00342121" w:rsidRPr="003F433F">
        <w:rPr>
          <w:sz w:val="24"/>
        </w:rPr>
        <w:t>n</w:t>
      </w:r>
      <w:r w:rsidR="00865B6F" w:rsidRPr="003F433F">
        <w:rPr>
          <w:sz w:val="24"/>
        </w:rPr>
        <w:t xml:space="preserve"> </w:t>
      </w:r>
      <w:r w:rsidR="00342121" w:rsidRPr="003F433F">
        <w:rPr>
          <w:sz w:val="24"/>
        </w:rPr>
        <w:t>Prozess hergestellt werden</w:t>
      </w:r>
      <w:r w:rsidR="00865B6F" w:rsidRPr="003F433F">
        <w:rPr>
          <w:sz w:val="24"/>
        </w:rPr>
        <w:t xml:space="preserve">, um </w:t>
      </w:r>
      <w:r w:rsidR="00342121" w:rsidRPr="003F433F">
        <w:rPr>
          <w:sz w:val="24"/>
        </w:rPr>
        <w:t xml:space="preserve">Wirtschaftlichkeit zu gewährleisten und es zugleich </w:t>
      </w:r>
      <w:r w:rsidR="0072783F" w:rsidRPr="003F433F">
        <w:rPr>
          <w:sz w:val="24"/>
        </w:rPr>
        <w:t>der breiten Baupraxis</w:t>
      </w:r>
      <w:r w:rsidR="00342121" w:rsidRPr="003F433F">
        <w:rPr>
          <w:sz w:val="24"/>
        </w:rPr>
        <w:t xml:space="preserve"> zugänglich zu machen. </w:t>
      </w:r>
    </w:p>
    <w:p w14:paraId="2CF51347" w14:textId="77777777" w:rsidR="00342121" w:rsidRPr="003F433F" w:rsidRDefault="00342121">
      <w:pPr>
        <w:spacing w:line="400" w:lineRule="exact"/>
        <w:jc w:val="both"/>
        <w:rPr>
          <w:sz w:val="24"/>
        </w:rPr>
      </w:pPr>
    </w:p>
    <w:p w14:paraId="1C4DAD6B" w14:textId="0690D699" w:rsidR="00342121" w:rsidRPr="003F433F" w:rsidRDefault="00FF2A01">
      <w:pPr>
        <w:spacing w:line="400" w:lineRule="exact"/>
        <w:jc w:val="both"/>
        <w:rPr>
          <w:b/>
          <w:bCs/>
          <w:sz w:val="24"/>
        </w:rPr>
      </w:pPr>
      <w:r w:rsidRPr="003F433F">
        <w:rPr>
          <w:b/>
          <w:bCs/>
          <w:sz w:val="24"/>
        </w:rPr>
        <w:t xml:space="preserve">Ressourcenschonende Alternative </w:t>
      </w:r>
    </w:p>
    <w:p w14:paraId="2EC672D3" w14:textId="565EA371" w:rsidR="0005183F" w:rsidRPr="003F433F" w:rsidRDefault="0005183F" w:rsidP="0005183F">
      <w:pPr>
        <w:spacing w:line="400" w:lineRule="exact"/>
        <w:jc w:val="both"/>
        <w:rPr>
          <w:sz w:val="24"/>
        </w:rPr>
      </w:pPr>
      <w:r w:rsidRPr="003F433F">
        <w:rPr>
          <w:sz w:val="24"/>
        </w:rPr>
        <w:t>Im Vergleich zu Stahlbetondecken wird</w:t>
      </w:r>
      <w:r w:rsidR="00865B6F" w:rsidRPr="003F433F">
        <w:rPr>
          <w:sz w:val="24"/>
        </w:rPr>
        <w:t xml:space="preserve"> d</w:t>
      </w:r>
      <w:r w:rsidR="001875F1" w:rsidRPr="003F433F">
        <w:rPr>
          <w:sz w:val="24"/>
        </w:rPr>
        <w:t xml:space="preserve">urch die Verwendung </w:t>
      </w:r>
      <w:r w:rsidRPr="003F433F">
        <w:rPr>
          <w:sz w:val="24"/>
        </w:rPr>
        <w:t xml:space="preserve">der </w:t>
      </w:r>
      <w:r w:rsidR="001875F1" w:rsidRPr="003F433F">
        <w:rPr>
          <w:sz w:val="24"/>
        </w:rPr>
        <w:t>natürlichen Materialien Holz und Lehm der CO</w:t>
      </w:r>
      <w:r w:rsidR="001875F1" w:rsidRPr="003F433F">
        <w:rPr>
          <w:sz w:val="24"/>
          <w:vertAlign w:val="subscript"/>
        </w:rPr>
        <w:t>2</w:t>
      </w:r>
      <w:r w:rsidR="001875F1" w:rsidRPr="003F433F">
        <w:rPr>
          <w:sz w:val="24"/>
        </w:rPr>
        <w:t xml:space="preserve">-Ausstoß </w:t>
      </w:r>
      <w:r w:rsidR="00C76F93" w:rsidRPr="003F433F">
        <w:rPr>
          <w:sz w:val="24"/>
        </w:rPr>
        <w:t xml:space="preserve">aus </w:t>
      </w:r>
      <w:r w:rsidR="001875F1" w:rsidRPr="003F433F">
        <w:rPr>
          <w:sz w:val="24"/>
        </w:rPr>
        <w:t xml:space="preserve">der Herstellung </w:t>
      </w:r>
      <w:r w:rsidRPr="003F433F">
        <w:rPr>
          <w:sz w:val="24"/>
        </w:rPr>
        <w:t xml:space="preserve">auf einen Bruchteil </w:t>
      </w:r>
      <w:r w:rsidR="001875F1" w:rsidRPr="003F433F">
        <w:rPr>
          <w:sz w:val="24"/>
        </w:rPr>
        <w:t xml:space="preserve">reduziert. Holz fungiert als Kohlenstoffspeicher, während Lehm </w:t>
      </w:r>
      <w:r w:rsidR="00577ED3" w:rsidRPr="003F433F">
        <w:rPr>
          <w:sz w:val="24"/>
        </w:rPr>
        <w:t xml:space="preserve">auch </w:t>
      </w:r>
      <w:r w:rsidR="001875F1" w:rsidRPr="003F433F">
        <w:rPr>
          <w:sz w:val="24"/>
        </w:rPr>
        <w:t>aufgrund seiner geringen Verarbeitungsenergie und Wiederverwendbarkeit die Umweltbelastung minimiert. Diese Kombination führt zu einer positiven Klimabilanz, da mehr CO</w:t>
      </w:r>
      <w:r w:rsidR="001875F1" w:rsidRPr="003F433F">
        <w:rPr>
          <w:sz w:val="24"/>
          <w:vertAlign w:val="subscript"/>
        </w:rPr>
        <w:t>2</w:t>
      </w:r>
      <w:r w:rsidR="001875F1" w:rsidRPr="003F433F">
        <w:rPr>
          <w:sz w:val="24"/>
        </w:rPr>
        <w:t xml:space="preserve"> gebunden als ausgestoßen wird.</w:t>
      </w:r>
      <w:r w:rsidR="007C7A76" w:rsidRPr="003F433F">
        <w:rPr>
          <w:sz w:val="24"/>
        </w:rPr>
        <w:t xml:space="preserve"> </w:t>
      </w:r>
      <w:r w:rsidR="00865B6F" w:rsidRPr="003F433F">
        <w:rPr>
          <w:sz w:val="24"/>
        </w:rPr>
        <w:t xml:space="preserve">Zugleich </w:t>
      </w:r>
      <w:r w:rsidRPr="003F433F">
        <w:rPr>
          <w:sz w:val="24"/>
        </w:rPr>
        <w:t>sorgt Lehm durch seine thermische Masse dafür, dass die CO</w:t>
      </w:r>
      <w:r w:rsidRPr="003F433F">
        <w:rPr>
          <w:sz w:val="24"/>
          <w:vertAlign w:val="subscript"/>
        </w:rPr>
        <w:t>2</w:t>
      </w:r>
      <w:r w:rsidRPr="003F433F">
        <w:rPr>
          <w:sz w:val="24"/>
        </w:rPr>
        <w:t xml:space="preserve">-Einsparungen aus der Bauphase nicht in Form von erhöhtem Energiebedarf in der Nutzungsphase wieder kompensiert werden. Nach der Nutzungsphase können alle Komponenten wieder getrennt und wiederverwendet beziehungsweise weiterverwertet werden. Auch einen möglichst hohen </w:t>
      </w:r>
      <w:proofErr w:type="spellStart"/>
      <w:r w:rsidRPr="003F433F">
        <w:rPr>
          <w:sz w:val="24"/>
        </w:rPr>
        <w:t>Rezyklatanteil</w:t>
      </w:r>
      <w:proofErr w:type="spellEnd"/>
      <w:r w:rsidRPr="003F433F">
        <w:rPr>
          <w:sz w:val="24"/>
        </w:rPr>
        <w:t xml:space="preserve"> strebt Leipfinger-Bader an. Während bereits heute Filterschlämme, die in Kieswerken als Abfallprodukt anfallen, die Basis des Lehmgemisches bilden, sollen die Sand- und Kiesanteile in Zukunft durch Beton- und Ziegelbruch ersetzt werden.</w:t>
      </w:r>
    </w:p>
    <w:p w14:paraId="0EE5536B" w14:textId="77777777" w:rsidR="00FF2A01" w:rsidRPr="003F433F" w:rsidRDefault="00FF2A01">
      <w:pPr>
        <w:spacing w:line="400" w:lineRule="exact"/>
        <w:jc w:val="both"/>
        <w:rPr>
          <w:sz w:val="24"/>
        </w:rPr>
      </w:pPr>
    </w:p>
    <w:p w14:paraId="4F495735" w14:textId="4EE3A95E" w:rsidR="00865B6F" w:rsidRPr="003F433F" w:rsidRDefault="00865B6F">
      <w:pPr>
        <w:spacing w:line="400" w:lineRule="exact"/>
        <w:jc w:val="both"/>
        <w:rPr>
          <w:b/>
          <w:bCs/>
          <w:sz w:val="24"/>
        </w:rPr>
      </w:pPr>
      <w:r w:rsidRPr="003F433F">
        <w:rPr>
          <w:b/>
          <w:bCs/>
          <w:sz w:val="24"/>
        </w:rPr>
        <w:t>Ökologisch und ökonomisch nachhaltig</w:t>
      </w:r>
    </w:p>
    <w:p w14:paraId="58FF64A2" w14:textId="67F883CD" w:rsidR="00FF2A01" w:rsidRPr="003F433F" w:rsidRDefault="00342121">
      <w:pPr>
        <w:spacing w:line="400" w:lineRule="exact"/>
        <w:jc w:val="both"/>
        <w:rPr>
          <w:sz w:val="24"/>
        </w:rPr>
      </w:pPr>
      <w:r w:rsidRPr="003F433F">
        <w:rPr>
          <w:sz w:val="24"/>
        </w:rPr>
        <w:t>Der</w:t>
      </w:r>
      <w:r w:rsidR="00865B6F" w:rsidRPr="003F433F">
        <w:rPr>
          <w:sz w:val="24"/>
        </w:rPr>
        <w:t xml:space="preserve"> Gießprozess wird durch aus der Lebensmittelindustrie bekannte Fließmittel ermöglicht und ersetzt das zeit- und kostenintensive Stampfen. Damit können ähnliche Materialeigenschaften wie von Stampflehm zu einem Bruchteil der Kosten erreicht werden – ohne den CO</w:t>
      </w:r>
      <w:r w:rsidR="00865B6F" w:rsidRPr="003F433F">
        <w:rPr>
          <w:sz w:val="24"/>
          <w:vertAlign w:val="subscript"/>
        </w:rPr>
        <w:t>2</w:t>
      </w:r>
      <w:r w:rsidR="00865B6F" w:rsidRPr="003F433F">
        <w:rPr>
          <w:sz w:val="24"/>
        </w:rPr>
        <w:t xml:space="preserve">-Fußabbdruck, die Möglichkeit zum erneuten Verflüssigen oder die toxikologische Unbedenklichkeit des Materials zu beeinträchtigen. </w:t>
      </w:r>
      <w:r w:rsidR="00FF2A01" w:rsidRPr="003F433F">
        <w:rPr>
          <w:sz w:val="24"/>
        </w:rPr>
        <w:t xml:space="preserve">Das Bauteil wird damit nicht nur zu einer ökologischen, sondern auch zu einer ökonomisch </w:t>
      </w:r>
      <w:r w:rsidR="0005183F" w:rsidRPr="003F433F">
        <w:rPr>
          <w:sz w:val="24"/>
        </w:rPr>
        <w:t xml:space="preserve">attraktiven </w:t>
      </w:r>
      <w:r w:rsidR="00FF2A01" w:rsidRPr="003F433F">
        <w:rPr>
          <w:sz w:val="24"/>
        </w:rPr>
        <w:t xml:space="preserve">Lösung. </w:t>
      </w:r>
    </w:p>
    <w:p w14:paraId="216CEAC3" w14:textId="77777777" w:rsidR="00865B6F" w:rsidRPr="003F433F" w:rsidRDefault="00865B6F">
      <w:pPr>
        <w:spacing w:line="400" w:lineRule="exact"/>
        <w:jc w:val="both"/>
        <w:rPr>
          <w:sz w:val="24"/>
        </w:rPr>
      </w:pPr>
    </w:p>
    <w:p w14:paraId="3705629F" w14:textId="0EBF5C31" w:rsidR="00577ED3" w:rsidRPr="003F433F" w:rsidRDefault="0005183F">
      <w:pPr>
        <w:spacing w:line="400" w:lineRule="exact"/>
        <w:jc w:val="both"/>
        <w:rPr>
          <w:b/>
          <w:bCs/>
          <w:sz w:val="24"/>
        </w:rPr>
      </w:pPr>
      <w:r w:rsidRPr="003F433F">
        <w:rPr>
          <w:b/>
          <w:bCs/>
          <w:sz w:val="24"/>
        </w:rPr>
        <w:t>Pilotprojekt: Verband für Ländliche Entwicklung Tirschenreuth</w:t>
      </w:r>
    </w:p>
    <w:p w14:paraId="7F1CB985" w14:textId="3A7263CB" w:rsidR="0005183F" w:rsidRPr="003F433F" w:rsidRDefault="008744F8" w:rsidP="00342121">
      <w:pPr>
        <w:spacing w:line="400" w:lineRule="exact"/>
        <w:jc w:val="both"/>
        <w:rPr>
          <w:sz w:val="24"/>
        </w:rPr>
      </w:pPr>
      <w:r w:rsidRPr="003F433F">
        <w:rPr>
          <w:sz w:val="24"/>
        </w:rPr>
        <w:t>Das erste Anwendnugsbeispiel der Holz-Lehm Massivdecke</w:t>
      </w:r>
      <w:r w:rsidR="0005183F" w:rsidRPr="003F433F">
        <w:rPr>
          <w:sz w:val="24"/>
        </w:rPr>
        <w:t xml:space="preserve"> ist der Neubau des Bürogebäudes für den Verband für Ländliche Entwicklung </w:t>
      </w:r>
      <w:r w:rsidR="0005183F" w:rsidRPr="003F433F">
        <w:rPr>
          <w:sz w:val="24"/>
        </w:rPr>
        <w:lastRenderedPageBreak/>
        <w:t xml:space="preserve">in Tirschenreuth. Hier wurden 650 </w:t>
      </w:r>
      <w:r w:rsidR="007C7A76" w:rsidRPr="003F433F">
        <w:rPr>
          <w:sz w:val="24"/>
        </w:rPr>
        <w:t>Quadratmeter</w:t>
      </w:r>
      <w:r w:rsidR="0005183F" w:rsidRPr="003F433F">
        <w:rPr>
          <w:sz w:val="24"/>
        </w:rPr>
        <w:t xml:space="preserve"> Holz-Lehm Decken- und Dachelemente eingesetzt, die bei Leipfinger-Bader in Pfeffenhausen vorgefertigt und just-in-time geliefert wurden. </w:t>
      </w:r>
      <w:r w:rsidR="00140A82" w:rsidRPr="003F433F">
        <w:rPr>
          <w:sz w:val="24"/>
        </w:rPr>
        <w:t>Die Oberflächen wurden dabei unbehandelt gelassen und drücken ihre Materialität im Innenraum aus.</w:t>
      </w:r>
    </w:p>
    <w:p w14:paraId="4A5F7B56" w14:textId="77777777" w:rsidR="008F46CE" w:rsidRPr="003F433F" w:rsidRDefault="008F46CE">
      <w:pPr>
        <w:spacing w:line="400" w:lineRule="exact"/>
        <w:jc w:val="both"/>
        <w:rPr>
          <w:sz w:val="24"/>
        </w:rPr>
      </w:pPr>
    </w:p>
    <w:p w14:paraId="4EDF9909" w14:textId="1D2A1A73" w:rsidR="001875F1" w:rsidRPr="003F433F" w:rsidRDefault="001875F1">
      <w:pPr>
        <w:spacing w:line="400" w:lineRule="exact"/>
        <w:jc w:val="both"/>
        <w:rPr>
          <w:sz w:val="24"/>
        </w:rPr>
      </w:pPr>
      <w:r w:rsidRPr="003F433F">
        <w:rPr>
          <w:sz w:val="24"/>
        </w:rPr>
        <w:t xml:space="preserve">Die </w:t>
      </w:r>
      <w:r w:rsidR="003F433F">
        <w:rPr>
          <w:sz w:val="24"/>
        </w:rPr>
        <w:t>Holz-Lehm Massivdecke</w:t>
      </w:r>
      <w:r w:rsidRPr="003F433F">
        <w:rPr>
          <w:sz w:val="24"/>
        </w:rPr>
        <w:t xml:space="preserve"> von Leipfinger-Bader stellt eine innovative und nachhaltige Alternative zu herkömmlichen Deckenkonstruktionen dar. Mit ihrer positiven Wirkung auf das Klima und ihrer hohen Effizienz ist diese Decke ein wegweisendes Beispiel für zukunftsorientiertes Bauen</w:t>
      </w:r>
      <w:r w:rsidR="00577ED3" w:rsidRPr="003F433F">
        <w:rPr>
          <w:sz w:val="24"/>
        </w:rPr>
        <w:t xml:space="preserve"> und Technologieoffenheit. </w:t>
      </w:r>
    </w:p>
    <w:p w14:paraId="150CDB38" w14:textId="77777777" w:rsidR="00D478E0" w:rsidRPr="003F433F" w:rsidRDefault="00D478E0">
      <w:pPr>
        <w:spacing w:line="400" w:lineRule="exact"/>
        <w:jc w:val="both"/>
        <w:rPr>
          <w:bCs/>
          <w:color w:val="000000"/>
          <w:sz w:val="24"/>
        </w:rPr>
      </w:pPr>
    </w:p>
    <w:p w14:paraId="0F0743DF" w14:textId="45F14F1F" w:rsidR="00D478E0" w:rsidRPr="003F433F" w:rsidRDefault="00811626">
      <w:pPr>
        <w:spacing w:line="400" w:lineRule="exact"/>
        <w:jc w:val="both"/>
        <w:rPr>
          <w:sz w:val="24"/>
        </w:rPr>
      </w:pPr>
      <w:r w:rsidRPr="003F433F">
        <w:rPr>
          <w:sz w:val="24"/>
        </w:rPr>
        <w:t>Weitere Informationen erhalten Interessierte unter www.leipfinger-bader.de.</w:t>
      </w:r>
    </w:p>
    <w:p w14:paraId="7C30EF0A" w14:textId="395F33E4" w:rsidR="00D478E0" w:rsidRPr="003F433F" w:rsidRDefault="007C7A76" w:rsidP="007C7A76">
      <w:pPr>
        <w:suppressAutoHyphens w:val="0"/>
        <w:jc w:val="right"/>
        <w:rPr>
          <w:bCs/>
          <w:color w:val="000000"/>
          <w:sz w:val="24"/>
        </w:rPr>
      </w:pPr>
      <w:r w:rsidRPr="003F433F">
        <w:rPr>
          <w:bCs/>
          <w:color w:val="000000"/>
          <w:sz w:val="24"/>
        </w:rPr>
        <w:t>ca. 4.000 Zeichen</w:t>
      </w:r>
    </w:p>
    <w:p w14:paraId="3EDD0990" w14:textId="77777777" w:rsidR="00577ED3" w:rsidRPr="003F433F" w:rsidRDefault="00577ED3">
      <w:pPr>
        <w:suppressAutoHyphens w:val="0"/>
        <w:rPr>
          <w:b/>
          <w:color w:val="000000"/>
          <w:sz w:val="24"/>
          <w:u w:val="single"/>
        </w:rPr>
      </w:pPr>
    </w:p>
    <w:p w14:paraId="5575ACB3" w14:textId="77777777" w:rsidR="00577ED3" w:rsidRPr="003F433F" w:rsidRDefault="00577ED3">
      <w:pPr>
        <w:suppressAutoHyphens w:val="0"/>
        <w:rPr>
          <w:b/>
          <w:color w:val="000000"/>
          <w:sz w:val="24"/>
          <w:u w:val="single"/>
        </w:rPr>
      </w:pPr>
    </w:p>
    <w:p w14:paraId="2CAA39DA" w14:textId="77777777" w:rsidR="00577ED3" w:rsidRPr="003F433F" w:rsidRDefault="00577ED3">
      <w:pPr>
        <w:suppressAutoHyphens w:val="0"/>
        <w:rPr>
          <w:b/>
          <w:color w:val="000000"/>
          <w:sz w:val="24"/>
          <w:u w:val="single"/>
        </w:rPr>
      </w:pPr>
    </w:p>
    <w:p w14:paraId="7F50D11D" w14:textId="77777777" w:rsidR="00577ED3" w:rsidRPr="003F433F" w:rsidRDefault="00577ED3">
      <w:pPr>
        <w:suppressAutoHyphens w:val="0"/>
        <w:rPr>
          <w:b/>
          <w:color w:val="000000"/>
          <w:sz w:val="24"/>
          <w:u w:val="single"/>
        </w:rPr>
      </w:pPr>
    </w:p>
    <w:p w14:paraId="11D18639" w14:textId="77777777" w:rsidR="00577ED3" w:rsidRPr="003F433F" w:rsidRDefault="00577ED3">
      <w:pPr>
        <w:suppressAutoHyphens w:val="0"/>
        <w:rPr>
          <w:b/>
          <w:color w:val="000000"/>
          <w:sz w:val="24"/>
          <w:u w:val="single"/>
        </w:rPr>
      </w:pPr>
    </w:p>
    <w:p w14:paraId="7C4F5AC6" w14:textId="77777777" w:rsidR="00D478E0" w:rsidRPr="003F433F" w:rsidRDefault="00811626">
      <w:pPr>
        <w:suppressAutoHyphens w:val="0"/>
        <w:rPr>
          <w:b/>
          <w:color w:val="000000"/>
          <w:sz w:val="24"/>
          <w:u w:val="single"/>
        </w:rPr>
      </w:pPr>
      <w:r w:rsidRPr="003F433F">
        <w:rPr>
          <w:b/>
          <w:color w:val="000000"/>
          <w:sz w:val="24"/>
          <w:u w:val="single"/>
        </w:rPr>
        <w:t>Bildunterschriften</w:t>
      </w:r>
    </w:p>
    <w:p w14:paraId="09FF8181" w14:textId="77777777" w:rsidR="00FB17B5" w:rsidRPr="003F433F" w:rsidRDefault="00FB17B5" w:rsidP="00FB17B5">
      <w:pPr>
        <w:spacing w:line="360" w:lineRule="auto"/>
        <w:rPr>
          <w:sz w:val="24"/>
        </w:rPr>
      </w:pPr>
    </w:p>
    <w:p w14:paraId="2A17EB09"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3F433F">
        <w:rPr>
          <w:b/>
          <w:noProof/>
          <w:sz w:val="24"/>
          <w:lang w:eastAsia="en-US"/>
        </w:rPr>
        <w:drawing>
          <wp:inline distT="0" distB="0" distL="0" distR="0" wp14:anchorId="36129BDC" wp14:editId="02F21AC5">
            <wp:extent cx="3510000" cy="2430000"/>
            <wp:effectExtent l="0" t="0" r="0" b="8890"/>
            <wp:docPr id="1"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510000" cy="2430000"/>
                    </a:xfrm>
                    <a:prstGeom prst="rect">
                      <a:avLst/>
                    </a:prstGeom>
                  </pic:spPr>
                </pic:pic>
              </a:graphicData>
            </a:graphic>
          </wp:inline>
        </w:drawing>
      </w:r>
    </w:p>
    <w:p w14:paraId="72A08272" w14:textId="2A1FEDD8"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3F433F">
        <w:rPr>
          <w:b/>
          <w:sz w:val="24"/>
          <w:lang w:eastAsia="en-US"/>
        </w:rPr>
        <w:t xml:space="preserve">[25-09 Deckenelement] </w:t>
      </w:r>
    </w:p>
    <w:p w14:paraId="12B948E0" w14:textId="41B693CF"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3F433F">
        <w:rPr>
          <w:bCs/>
          <w:i/>
          <w:iCs/>
          <w:sz w:val="24"/>
          <w:lang w:eastAsia="en-US"/>
        </w:rPr>
        <w:t xml:space="preserve">Die Holzelemente werden manuell zusammengefügt, bei Leipfinger-Bader mit Lehm vergossen und als Fertigteile </w:t>
      </w:r>
      <w:r w:rsidR="003F69B5" w:rsidRPr="003F433F">
        <w:rPr>
          <w:bCs/>
          <w:i/>
          <w:iCs/>
          <w:sz w:val="24"/>
          <w:lang w:eastAsia="en-US"/>
        </w:rPr>
        <w:t>zur</w:t>
      </w:r>
      <w:r w:rsidRPr="003F433F">
        <w:rPr>
          <w:bCs/>
          <w:i/>
          <w:iCs/>
          <w:sz w:val="24"/>
          <w:lang w:eastAsia="en-US"/>
        </w:rPr>
        <w:t xml:space="preserve"> Baustelle geliefert.</w:t>
      </w:r>
    </w:p>
    <w:p w14:paraId="692D7DC8"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3F433F">
        <w:rPr>
          <w:bCs/>
          <w:sz w:val="24"/>
          <w:lang w:eastAsia="en-US"/>
        </w:rPr>
        <w:t xml:space="preserve">Foto: </w:t>
      </w:r>
      <w:r w:rsidRPr="003F433F">
        <w:rPr>
          <w:color w:val="000000"/>
          <w:sz w:val="24"/>
        </w:rPr>
        <w:t>Leipfinger-Bader</w:t>
      </w:r>
    </w:p>
    <w:p w14:paraId="1A1809EA"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3F433F">
        <w:rPr>
          <w:b/>
          <w:noProof/>
          <w:sz w:val="24"/>
          <w:lang w:eastAsia="en-US"/>
        </w:rPr>
        <w:lastRenderedPageBreak/>
        <w:drawing>
          <wp:inline distT="0" distB="0" distL="0" distR="0" wp14:anchorId="2B603E31" wp14:editId="263EADAD">
            <wp:extent cx="2430000" cy="3510000"/>
            <wp:effectExtent l="0" t="0" r="8890" b="0"/>
            <wp:docPr id="2003753541"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03753541" name="Grafik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30000" cy="3510000"/>
                    </a:xfrm>
                    <a:prstGeom prst="rect">
                      <a:avLst/>
                    </a:prstGeom>
                  </pic:spPr>
                </pic:pic>
              </a:graphicData>
            </a:graphic>
          </wp:inline>
        </w:drawing>
      </w:r>
    </w:p>
    <w:p w14:paraId="274107D6" w14:textId="4AD5A813"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3F433F">
        <w:rPr>
          <w:b/>
          <w:sz w:val="24"/>
          <w:lang w:eastAsia="en-US"/>
        </w:rPr>
        <w:t>[</w:t>
      </w:r>
      <w:r w:rsidR="003A3EB1" w:rsidRPr="003F433F">
        <w:rPr>
          <w:b/>
          <w:sz w:val="24"/>
          <w:lang w:eastAsia="en-US"/>
        </w:rPr>
        <w:t>25-09</w:t>
      </w:r>
      <w:r w:rsidRPr="003F433F">
        <w:rPr>
          <w:b/>
          <w:sz w:val="24"/>
          <w:lang w:eastAsia="en-US"/>
        </w:rPr>
        <w:t xml:space="preserve"> </w:t>
      </w:r>
      <w:r w:rsidR="003F433F">
        <w:rPr>
          <w:b/>
          <w:sz w:val="24"/>
          <w:lang w:eastAsia="en-US"/>
        </w:rPr>
        <w:t>Holz-Lehm Massivdecke</w:t>
      </w:r>
      <w:r w:rsidRPr="003F433F">
        <w:rPr>
          <w:b/>
          <w:sz w:val="24"/>
          <w:lang w:eastAsia="en-US"/>
        </w:rPr>
        <w:t xml:space="preserve">] </w:t>
      </w:r>
    </w:p>
    <w:p w14:paraId="04D66E91" w14:textId="1A936263"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3F433F">
        <w:rPr>
          <w:bCs/>
          <w:i/>
          <w:iCs/>
          <w:sz w:val="24"/>
          <w:lang w:eastAsia="en-US"/>
        </w:rPr>
        <w:t xml:space="preserve">Die </w:t>
      </w:r>
      <w:r w:rsidR="003F433F">
        <w:rPr>
          <w:bCs/>
          <w:i/>
          <w:iCs/>
          <w:sz w:val="24"/>
          <w:lang w:eastAsia="en-US"/>
        </w:rPr>
        <w:t>Holz-Lehm Massivdecke</w:t>
      </w:r>
      <w:r w:rsidRPr="003F433F">
        <w:rPr>
          <w:bCs/>
          <w:i/>
          <w:iCs/>
          <w:sz w:val="24"/>
          <w:lang w:eastAsia="en-US"/>
        </w:rPr>
        <w:t xml:space="preserve"> vereint die hohe Masse und Nicht-Brennbarkeit von Massivdecken mit der Nachhaltigkeit und dem natürlichen Raumgefühl von Holzdecken.</w:t>
      </w:r>
    </w:p>
    <w:p w14:paraId="315C71A4"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3F433F">
        <w:rPr>
          <w:bCs/>
          <w:sz w:val="24"/>
          <w:lang w:eastAsia="en-US"/>
        </w:rPr>
        <w:t xml:space="preserve">Foto: </w:t>
      </w:r>
      <w:r w:rsidRPr="003F433F">
        <w:rPr>
          <w:color w:val="000000"/>
          <w:sz w:val="24"/>
        </w:rPr>
        <w:t>Leipfinger-Bader</w:t>
      </w:r>
    </w:p>
    <w:p w14:paraId="42806690"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2B83D078"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3F433F">
        <w:rPr>
          <w:noProof/>
        </w:rPr>
        <w:drawing>
          <wp:inline distT="0" distB="0" distL="0" distR="0" wp14:anchorId="108A113B" wp14:editId="1BC3ACF9">
            <wp:extent cx="3524250" cy="2428875"/>
            <wp:effectExtent l="0" t="0" r="0" b="9525"/>
            <wp:docPr id="298150154"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15" cstate="print"/>
                    <a:srcRect/>
                    <a:stretch/>
                  </pic:blipFill>
                  <pic:spPr>
                    <a:xfrm>
                      <a:off x="0" y="0"/>
                      <a:ext cx="3524250" cy="2428875"/>
                    </a:xfrm>
                    <a:prstGeom prst="rect">
                      <a:avLst/>
                    </a:prstGeom>
                  </pic:spPr>
                </pic:pic>
              </a:graphicData>
            </a:graphic>
          </wp:inline>
        </w:drawing>
      </w:r>
    </w:p>
    <w:p w14:paraId="7AE157DE" w14:textId="163E007F"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3F433F">
        <w:rPr>
          <w:b/>
          <w:sz w:val="24"/>
          <w:lang w:eastAsia="en-US"/>
        </w:rPr>
        <w:t>[</w:t>
      </w:r>
      <w:r w:rsidR="003A3EB1" w:rsidRPr="003F433F">
        <w:rPr>
          <w:b/>
          <w:sz w:val="24"/>
          <w:lang w:eastAsia="en-US"/>
        </w:rPr>
        <w:t>25-09</w:t>
      </w:r>
      <w:r w:rsidRPr="003F433F">
        <w:rPr>
          <w:b/>
          <w:sz w:val="24"/>
          <w:lang w:eastAsia="en-US"/>
        </w:rPr>
        <w:t xml:space="preserve"> Gießprozess] </w:t>
      </w:r>
    </w:p>
    <w:p w14:paraId="31F4DC68"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3F433F">
        <w:rPr>
          <w:bCs/>
          <w:i/>
          <w:iCs/>
          <w:sz w:val="24"/>
          <w:lang w:eastAsia="en-US"/>
        </w:rPr>
        <w:t>Die Holzstruktur wird mit Lehm vergossen und analog zu Beton mit Rüttlern verdichtet. Das zeit- und kostenintensive Lehmstampfen entfällt.</w:t>
      </w:r>
    </w:p>
    <w:p w14:paraId="19B845E5"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3F433F">
        <w:rPr>
          <w:bCs/>
          <w:sz w:val="24"/>
          <w:lang w:eastAsia="en-US"/>
        </w:rPr>
        <w:t xml:space="preserve">Foto: </w:t>
      </w:r>
      <w:r w:rsidRPr="003F433F">
        <w:rPr>
          <w:color w:val="000000"/>
          <w:sz w:val="24"/>
        </w:rPr>
        <w:t>Thomas Straub</w:t>
      </w:r>
    </w:p>
    <w:p w14:paraId="691ECE35"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4D5E19F0"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r w:rsidRPr="003F433F">
        <w:rPr>
          <w:noProof/>
        </w:rPr>
        <w:lastRenderedPageBreak/>
        <w:drawing>
          <wp:inline distT="0" distB="0" distL="0" distR="0" wp14:anchorId="3CCF8A33" wp14:editId="00F593C8">
            <wp:extent cx="3514725" cy="2428875"/>
            <wp:effectExtent l="0" t="0" r="9525" b="9525"/>
            <wp:docPr id="1921420172"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6" cstate="print"/>
                    <a:srcRect/>
                    <a:stretch/>
                  </pic:blipFill>
                  <pic:spPr>
                    <a:xfrm>
                      <a:off x="0" y="0"/>
                      <a:ext cx="3514725" cy="2428875"/>
                    </a:xfrm>
                    <a:prstGeom prst="rect">
                      <a:avLst/>
                    </a:prstGeom>
                  </pic:spPr>
                </pic:pic>
              </a:graphicData>
            </a:graphic>
          </wp:inline>
        </w:drawing>
      </w:r>
    </w:p>
    <w:p w14:paraId="2E15EB6C" w14:textId="5C5A0316"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3F433F">
        <w:rPr>
          <w:b/>
          <w:sz w:val="24"/>
          <w:lang w:eastAsia="en-US"/>
        </w:rPr>
        <w:t>[</w:t>
      </w:r>
      <w:r w:rsidR="003A3EB1" w:rsidRPr="003F433F">
        <w:rPr>
          <w:b/>
          <w:sz w:val="24"/>
          <w:lang w:eastAsia="en-US"/>
        </w:rPr>
        <w:t>25-09</w:t>
      </w:r>
      <w:r w:rsidRPr="003F433F">
        <w:rPr>
          <w:b/>
          <w:sz w:val="24"/>
          <w:lang w:eastAsia="en-US"/>
        </w:rPr>
        <w:t xml:space="preserve"> Oberfläche] </w:t>
      </w:r>
    </w:p>
    <w:p w14:paraId="19F562E8" w14:textId="1C9DE681"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3F433F">
        <w:rPr>
          <w:bCs/>
          <w:i/>
          <w:iCs/>
          <w:sz w:val="24"/>
          <w:lang w:eastAsia="en-US"/>
        </w:rPr>
        <w:t xml:space="preserve">Die Lehmoberflächen sind rau gestaltet und erzeugen so eine natürliche Ästhetik zu erzeugen. </w:t>
      </w:r>
    </w:p>
    <w:p w14:paraId="75E01B7F"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3F433F">
        <w:rPr>
          <w:bCs/>
          <w:sz w:val="24"/>
          <w:lang w:eastAsia="en-US"/>
        </w:rPr>
        <w:t xml:space="preserve">Foto: </w:t>
      </w:r>
      <w:r w:rsidRPr="003F433F">
        <w:rPr>
          <w:color w:val="000000"/>
          <w:sz w:val="24"/>
        </w:rPr>
        <w:t>Julian Trummer</w:t>
      </w:r>
    </w:p>
    <w:p w14:paraId="318BC056"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r w:rsidRPr="003F433F">
        <w:rPr>
          <w:noProof/>
        </w:rPr>
        <w:drawing>
          <wp:inline distT="0" distB="0" distL="0" distR="0" wp14:anchorId="68331D8B" wp14:editId="0C015F0D">
            <wp:extent cx="3524250" cy="2428875"/>
            <wp:effectExtent l="0" t="0" r="0" b="9525"/>
            <wp:docPr id="628756102"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Grafik 1"/>
                    <pic:cNvPicPr/>
                  </pic:nvPicPr>
                  <pic:blipFill>
                    <a:blip r:embed="rId17" cstate="print"/>
                    <a:srcRect/>
                    <a:stretch/>
                  </pic:blipFill>
                  <pic:spPr>
                    <a:xfrm>
                      <a:off x="0" y="0"/>
                      <a:ext cx="3524250" cy="2428875"/>
                    </a:xfrm>
                    <a:prstGeom prst="rect">
                      <a:avLst/>
                    </a:prstGeom>
                  </pic:spPr>
                </pic:pic>
              </a:graphicData>
            </a:graphic>
          </wp:inline>
        </w:drawing>
      </w:r>
    </w:p>
    <w:p w14:paraId="5BE1F52C" w14:textId="5955F554"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3F433F">
        <w:rPr>
          <w:b/>
          <w:sz w:val="24"/>
          <w:lang w:eastAsia="en-US"/>
        </w:rPr>
        <w:t>[</w:t>
      </w:r>
      <w:r w:rsidR="003A3EB1" w:rsidRPr="003F433F">
        <w:rPr>
          <w:b/>
          <w:sz w:val="24"/>
          <w:lang w:eastAsia="en-US"/>
        </w:rPr>
        <w:t>25-09</w:t>
      </w:r>
      <w:r w:rsidRPr="003F433F">
        <w:rPr>
          <w:b/>
          <w:sz w:val="24"/>
          <w:lang w:eastAsia="en-US"/>
        </w:rPr>
        <w:t xml:space="preserve"> Julian Trummer] </w:t>
      </w:r>
    </w:p>
    <w:p w14:paraId="06877A9F" w14:textId="59A293E4"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3F433F">
        <w:rPr>
          <w:bCs/>
          <w:i/>
          <w:iCs/>
          <w:sz w:val="24"/>
          <w:lang w:eastAsia="en-US"/>
        </w:rPr>
        <w:t xml:space="preserve">Julian Trummer entwickelte das Konzept der </w:t>
      </w:r>
      <w:r w:rsidR="003F433F">
        <w:rPr>
          <w:bCs/>
          <w:i/>
          <w:iCs/>
          <w:sz w:val="24"/>
          <w:lang w:eastAsia="en-US"/>
        </w:rPr>
        <w:t>Holz-Lehm Massivdecke</w:t>
      </w:r>
      <w:r w:rsidRPr="003F433F">
        <w:rPr>
          <w:bCs/>
          <w:i/>
          <w:iCs/>
          <w:sz w:val="24"/>
          <w:lang w:eastAsia="en-US"/>
        </w:rPr>
        <w:t xml:space="preserve"> als Student an der TU München und ist jetzt bei Leipfinger-Bader als Forschungs- und Entwicklungsingenieur tätig.</w:t>
      </w:r>
    </w:p>
    <w:p w14:paraId="1677CCE1"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3F433F">
        <w:rPr>
          <w:bCs/>
          <w:sz w:val="24"/>
          <w:lang w:eastAsia="en-US"/>
        </w:rPr>
        <w:t xml:space="preserve">Foto: </w:t>
      </w:r>
      <w:r w:rsidRPr="003F433F">
        <w:rPr>
          <w:color w:val="000000"/>
          <w:sz w:val="24"/>
        </w:rPr>
        <w:t>Thomas Straub</w:t>
      </w:r>
    </w:p>
    <w:p w14:paraId="767A75A2" w14:textId="6A7B5F7C" w:rsidR="00FB17B5" w:rsidRPr="003F433F" w:rsidRDefault="00DF7AEC"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Pr>
          <w:noProof/>
        </w:rPr>
        <w:lastRenderedPageBreak/>
        <w:drawing>
          <wp:inline distT="0" distB="0" distL="0" distR="0" wp14:anchorId="5DA43223" wp14:editId="58C3CC24">
            <wp:extent cx="3514725" cy="2428875"/>
            <wp:effectExtent l="0" t="0" r="9525" b="9525"/>
            <wp:docPr id="1230480390" name="Grafik 1" descr="Ein Bild, das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480390" name="Grafik 1" descr="Ein Bild, das Design enthält.&#10;&#10;KI-generierte Inhalte können fehlerhaft sein."/>
                    <pic:cNvPicPr/>
                  </pic:nvPicPr>
                  <pic:blipFill>
                    <a:blip r:embed="rId18"/>
                    <a:stretch>
                      <a:fillRect/>
                    </a:stretch>
                  </pic:blipFill>
                  <pic:spPr>
                    <a:xfrm>
                      <a:off x="0" y="0"/>
                      <a:ext cx="3514725" cy="2428875"/>
                    </a:xfrm>
                    <a:prstGeom prst="rect">
                      <a:avLst/>
                    </a:prstGeom>
                  </pic:spPr>
                </pic:pic>
              </a:graphicData>
            </a:graphic>
          </wp:inline>
        </w:drawing>
      </w:r>
    </w:p>
    <w:p w14:paraId="52FFB386" w14:textId="4C602E13"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3F433F">
        <w:rPr>
          <w:b/>
          <w:sz w:val="24"/>
          <w:lang w:eastAsia="en-US"/>
        </w:rPr>
        <w:t>[</w:t>
      </w:r>
      <w:r w:rsidR="003A3EB1" w:rsidRPr="003F433F">
        <w:rPr>
          <w:b/>
          <w:sz w:val="24"/>
          <w:lang w:eastAsia="en-US"/>
        </w:rPr>
        <w:t>25-09</w:t>
      </w:r>
      <w:r w:rsidRPr="003F433F">
        <w:rPr>
          <w:b/>
          <w:sz w:val="24"/>
          <w:lang w:eastAsia="en-US"/>
        </w:rPr>
        <w:t xml:space="preserve"> Schichtenaufbau] </w:t>
      </w:r>
    </w:p>
    <w:p w14:paraId="68757020" w14:textId="08D3C119" w:rsidR="00DF7AEC" w:rsidRDefault="00DF7AEC" w:rsidP="00DF7AE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DF7AEC">
        <w:rPr>
          <w:bCs/>
          <w:i/>
          <w:iCs/>
          <w:sz w:val="24"/>
          <w:lang w:eastAsia="en-US"/>
        </w:rPr>
        <w:t xml:space="preserve">Der Aufbau der </w:t>
      </w:r>
      <w:r w:rsidR="009414C9">
        <w:rPr>
          <w:bCs/>
          <w:i/>
          <w:iCs/>
          <w:sz w:val="24"/>
          <w:lang w:eastAsia="en-US"/>
        </w:rPr>
        <w:t xml:space="preserve">Holz-Lehm </w:t>
      </w:r>
      <w:r w:rsidRPr="00DF7AEC">
        <w:rPr>
          <w:bCs/>
          <w:i/>
          <w:iCs/>
          <w:sz w:val="24"/>
          <w:lang w:eastAsia="en-US"/>
        </w:rPr>
        <w:t>Massivdecken besteht aus einer Holzbalkenstruktur mit Lehmeinschub. Eine Dreischicht- oder Holzwerkstoffplatte dient als obere Beplankung.</w:t>
      </w:r>
    </w:p>
    <w:p w14:paraId="58727FB2" w14:textId="594C8ACB"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3F433F">
        <w:rPr>
          <w:bCs/>
          <w:sz w:val="24"/>
          <w:lang w:eastAsia="en-US"/>
        </w:rPr>
        <w:t xml:space="preserve">Foto: </w:t>
      </w:r>
      <w:r w:rsidRPr="003F433F">
        <w:rPr>
          <w:color w:val="000000"/>
          <w:sz w:val="24"/>
        </w:rPr>
        <w:t>Julian Trummer</w:t>
      </w:r>
    </w:p>
    <w:p w14:paraId="13A6B731" w14:textId="77777777" w:rsidR="00D478E0" w:rsidRPr="003F433F" w:rsidRDefault="00D478E0">
      <w:pPr>
        <w:pStyle w:val="Textkrper21"/>
        <w:jc w:val="left"/>
        <w:rPr>
          <w:b/>
          <w:bCs/>
          <w:i w:val="0"/>
          <w:iCs w:val="0"/>
          <w:color w:val="000000"/>
          <w:u w:val="single"/>
        </w:rPr>
      </w:pPr>
    </w:p>
    <w:p w14:paraId="7DCE8D9E" w14:textId="77777777" w:rsidR="00D478E0" w:rsidRPr="003F433F" w:rsidRDefault="00D478E0">
      <w:pPr>
        <w:pStyle w:val="Textkrper21"/>
        <w:jc w:val="left"/>
        <w:rPr>
          <w:b/>
          <w:bCs/>
          <w:i w:val="0"/>
          <w:iCs w:val="0"/>
          <w:color w:val="000000"/>
          <w:u w:val="single"/>
        </w:rPr>
      </w:pPr>
    </w:p>
    <w:p w14:paraId="57007048" w14:textId="77777777" w:rsidR="00461DD0" w:rsidRPr="003F433F" w:rsidRDefault="00461DD0">
      <w:pPr>
        <w:pStyle w:val="Textkrper21"/>
        <w:jc w:val="left"/>
        <w:rPr>
          <w:b/>
          <w:bCs/>
          <w:i w:val="0"/>
          <w:iCs w:val="0"/>
          <w:color w:val="000000"/>
          <w:u w:val="single"/>
        </w:rPr>
      </w:pPr>
    </w:p>
    <w:p w14:paraId="781BD6CA" w14:textId="77777777" w:rsidR="00D478E0" w:rsidRPr="003F433F" w:rsidRDefault="00811626">
      <w:pPr>
        <w:pStyle w:val="Textkrper21"/>
        <w:jc w:val="left"/>
        <w:rPr>
          <w:b/>
          <w:bCs/>
          <w:i w:val="0"/>
          <w:iCs w:val="0"/>
          <w:color w:val="000000"/>
          <w:u w:val="single"/>
        </w:rPr>
      </w:pPr>
      <w:r w:rsidRPr="003F433F">
        <w:rPr>
          <w:b/>
          <w:bCs/>
          <w:i w:val="0"/>
          <w:iCs w:val="0"/>
          <w:color w:val="000000"/>
          <w:u w:val="single"/>
        </w:rPr>
        <w:t>Social Media</w:t>
      </w:r>
    </w:p>
    <w:p w14:paraId="5F0BEEE7" w14:textId="77777777"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3F433F">
        <w:rPr>
          <w:bCs/>
          <w:sz w:val="24"/>
          <w:lang w:eastAsia="en-US"/>
        </w:rPr>
        <w:t xml:space="preserve">Sollten Sie das vorliegende Thema für einen Post nutzen, freuen wir uns, wenn Sie zu Leipfinger-Bader verlinken: </w:t>
      </w:r>
    </w:p>
    <w:p w14:paraId="67D906EE" w14:textId="77777777" w:rsidR="00D478E0" w:rsidRPr="003F433F"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BEBD1B3" w14:textId="77777777"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3F433F">
        <w:rPr>
          <w:bCs/>
          <w:sz w:val="24"/>
          <w:lang w:eastAsia="en-US"/>
        </w:rPr>
        <w:tab/>
        <w:t>Leipfinger-Bader @leipfingerbader</w:t>
      </w:r>
      <w:r w:rsidRPr="003F433F">
        <w:rPr>
          <w:bCs/>
          <w:sz w:val="24"/>
          <w:lang w:eastAsia="en-US"/>
        </w:rPr>
        <w:tab/>
        <w:t xml:space="preserve"> </w:t>
      </w:r>
      <w:r w:rsidRPr="003F433F">
        <w:rPr>
          <w:noProof/>
          <w:sz w:val="24"/>
          <w:lang w:eastAsia="de-DE"/>
        </w:rPr>
        <w:drawing>
          <wp:anchor distT="0" distB="0" distL="114300" distR="114300" simplePos="0" relativeHeight="5" behindDoc="1" locked="0" layoutInCell="1" allowOverlap="1" wp14:anchorId="63CBD3E6" wp14:editId="1D8D056F">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1031" name="Grafik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6"/>
                    <pic:cNvPicPr/>
                  </pic:nvPicPr>
                  <pic:blipFill>
                    <a:blip r:embed="rId19" cstate="print"/>
                    <a:src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3F433F">
        <w:rPr>
          <w:bCs/>
          <w:sz w:val="24"/>
          <w:lang w:eastAsia="en-US"/>
        </w:rPr>
        <w:t xml:space="preserve"> </w:t>
      </w:r>
    </w:p>
    <w:p w14:paraId="70D86F74" w14:textId="77777777"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3F433F">
        <w:rPr>
          <w:bCs/>
          <w:sz w:val="24"/>
          <w:lang w:eastAsia="en-US"/>
        </w:rPr>
        <w:t xml:space="preserve">   </w:t>
      </w:r>
      <w:r w:rsidRPr="003F433F">
        <w:rPr>
          <w:bCs/>
          <w:sz w:val="24"/>
          <w:lang w:eastAsia="en-US"/>
        </w:rPr>
        <w:tab/>
      </w:r>
      <w:r w:rsidRPr="003F433F">
        <w:rPr>
          <w:bCs/>
          <w:sz w:val="24"/>
          <w:lang w:eastAsia="en-US"/>
        </w:rPr>
        <w:tab/>
      </w:r>
    </w:p>
    <w:p w14:paraId="3A38B485" w14:textId="77777777"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3F433F">
        <w:rPr>
          <w:bCs/>
          <w:noProof/>
          <w:sz w:val="24"/>
          <w:lang w:eastAsia="en-US"/>
        </w:rPr>
        <w:drawing>
          <wp:anchor distT="0" distB="0" distL="114300" distR="114300" simplePos="0" relativeHeight="7" behindDoc="1" locked="0" layoutInCell="1" allowOverlap="1" wp14:anchorId="4616443F" wp14:editId="5F450551">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1032" name="Grafi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3"/>
                    <pic:cNvPicPr/>
                  </pic:nvPicPr>
                  <pic:blipFill>
                    <a:blip r:embed="rId20" cstate="print"/>
                    <a:src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2C722411" w14:textId="77777777"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3F433F">
        <w:rPr>
          <w:bCs/>
          <w:sz w:val="24"/>
          <w:lang w:eastAsia="en-US"/>
        </w:rPr>
        <w:t>Leipfinger-Bader @Leipfinger-Bader</w:t>
      </w:r>
    </w:p>
    <w:p w14:paraId="31DE5A2C" w14:textId="77777777" w:rsidR="00D478E0" w:rsidRPr="003F433F"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3A361417" w14:textId="77777777"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3F433F">
        <w:rPr>
          <w:noProof/>
          <w:lang w:eastAsia="de-DE"/>
        </w:rPr>
        <w:drawing>
          <wp:anchor distT="0" distB="0" distL="0" distR="0" simplePos="0" relativeHeight="4" behindDoc="0" locked="0" layoutInCell="1" allowOverlap="1" wp14:anchorId="75E9EBDC" wp14:editId="2A0A454B">
            <wp:simplePos x="0" y="0"/>
            <wp:positionH relativeFrom="margin">
              <wp:posOffset>0</wp:posOffset>
            </wp:positionH>
            <wp:positionV relativeFrom="paragraph">
              <wp:posOffset>116205</wp:posOffset>
            </wp:positionV>
            <wp:extent cx="404696" cy="384460"/>
            <wp:effectExtent l="0" t="0" r="0" b="0"/>
            <wp:wrapNone/>
            <wp:docPr id="1033" name="Grafik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8"/>
                    <pic:cNvPicPr/>
                  </pic:nvPicPr>
                  <pic:blipFill>
                    <a:blip r:embed="rId21"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47AD827C" w14:textId="77777777"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3F433F">
        <w:rPr>
          <w:bCs/>
          <w:sz w:val="24"/>
          <w:lang w:eastAsia="en-US"/>
        </w:rPr>
        <w:tab/>
      </w:r>
      <w:r w:rsidRPr="003F433F">
        <w:rPr>
          <w:bCs/>
          <w:sz w:val="24"/>
          <w:lang w:eastAsia="en-US"/>
        </w:rPr>
        <w:tab/>
        <w:t>Leipfinger-Bader @leipfingerbader</w:t>
      </w:r>
    </w:p>
    <w:p w14:paraId="66739780" w14:textId="77777777"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3F433F">
        <w:rPr>
          <w:bCs/>
          <w:sz w:val="24"/>
          <w:lang w:eastAsia="en-US"/>
        </w:rPr>
        <w:tab/>
      </w:r>
    </w:p>
    <w:p w14:paraId="7B87FC23" w14:textId="77777777" w:rsidR="00D478E0" w:rsidRPr="003F433F"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2AE0C779" w14:textId="77777777" w:rsidR="00D478E0" w:rsidRPr="003F433F"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p>
    <w:p w14:paraId="0C513112" w14:textId="77777777"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3F433F">
        <w:rPr>
          <w:b/>
          <w:sz w:val="24"/>
          <w:lang w:eastAsia="en-US"/>
        </w:rPr>
        <w:t xml:space="preserve">Gerne können Sie folgende Posts nutzen: </w:t>
      </w:r>
    </w:p>
    <w:p w14:paraId="21D4374A" w14:textId="77777777" w:rsidR="00D478E0" w:rsidRPr="003F433F"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6559CAC0" w14:textId="0A4E5D47"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3F433F">
        <w:rPr>
          <w:noProof/>
          <w:sz w:val="24"/>
          <w:lang w:eastAsia="de-DE"/>
        </w:rPr>
        <w:drawing>
          <wp:anchor distT="0" distB="0" distL="114300" distR="114300" simplePos="0" relativeHeight="2" behindDoc="0" locked="0" layoutInCell="1" allowOverlap="1" wp14:anchorId="67111726" wp14:editId="15B202E5">
            <wp:simplePos x="0" y="0"/>
            <wp:positionH relativeFrom="column">
              <wp:posOffset>8255</wp:posOffset>
            </wp:positionH>
            <wp:positionV relativeFrom="paragraph">
              <wp:posOffset>2540</wp:posOffset>
            </wp:positionV>
            <wp:extent cx="288000" cy="275200"/>
            <wp:effectExtent l="0" t="0" r="0" b="0"/>
            <wp:wrapSquare wrapText="bothSides"/>
            <wp:docPr id="1034" name="Grafik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7"/>
                    <pic:cNvPicPr/>
                  </pic:nvPicPr>
                  <pic:blipFill>
                    <a:blip r:embed="rId19" cstate="print"/>
                    <a:srcRect/>
                    <a:stretch/>
                  </pic:blipFill>
                  <pic:spPr>
                    <a:xfrm>
                      <a:off x="0" y="0"/>
                      <a:ext cx="288000" cy="275200"/>
                    </a:xfrm>
                    <a:prstGeom prst="rect">
                      <a:avLst/>
                    </a:prstGeom>
                  </pic:spPr>
                </pic:pic>
              </a:graphicData>
            </a:graphic>
          </wp:anchor>
        </w:drawing>
      </w:r>
      <w:r w:rsidRPr="003F433F">
        <w:rPr>
          <w:bCs/>
          <w:sz w:val="24"/>
          <w:lang w:eastAsia="en-US"/>
        </w:rPr>
        <w:t xml:space="preserve">@leipfingerbader </w:t>
      </w:r>
      <w:r w:rsidR="003F69B5" w:rsidRPr="003F433F">
        <w:rPr>
          <w:bCs/>
          <w:sz w:val="24"/>
          <w:lang w:eastAsia="en-US"/>
        </w:rPr>
        <w:t>hat</w:t>
      </w:r>
      <w:r w:rsidRPr="003F433F">
        <w:rPr>
          <w:bCs/>
          <w:sz w:val="24"/>
          <w:lang w:eastAsia="en-US"/>
        </w:rPr>
        <w:t xml:space="preserve"> eine </w:t>
      </w:r>
      <w:r w:rsidR="003F433F">
        <w:rPr>
          <w:bCs/>
          <w:sz w:val="24"/>
          <w:lang w:eastAsia="en-US"/>
        </w:rPr>
        <w:t>Holz-Lehm Massivdecke</w:t>
      </w:r>
      <w:r w:rsidRPr="003F433F">
        <w:rPr>
          <w:bCs/>
          <w:sz w:val="24"/>
          <w:lang w:eastAsia="en-US"/>
        </w:rPr>
        <w:t xml:space="preserve"> </w:t>
      </w:r>
      <w:r w:rsidRPr="003F433F">
        <w:rPr>
          <w:color w:val="000000"/>
          <w:sz w:val="24"/>
        </w:rPr>
        <w:t>als ressourcenschonende Alternative zu herkömmlichen Stahlbeton-Deckenkonstruktionen</w:t>
      </w:r>
      <w:r w:rsidR="003F69B5" w:rsidRPr="003F433F">
        <w:rPr>
          <w:color w:val="000000"/>
          <w:sz w:val="24"/>
        </w:rPr>
        <w:t xml:space="preserve"> entwickelt</w:t>
      </w:r>
      <w:r w:rsidRPr="003F433F">
        <w:rPr>
          <w:bCs/>
          <w:sz w:val="24"/>
          <w:lang w:eastAsia="en-US"/>
        </w:rPr>
        <w:t>. Dabei wird zunächst eine feingliedrige Holzstruktur erstellt, die im zweiten Schritt mit Lehm ausgegossen wird. Ziel ist es, ökologisches Bauen ökonomisch vertretbar anzubieten.</w:t>
      </w:r>
    </w:p>
    <w:p w14:paraId="40C422C8" w14:textId="77777777" w:rsidR="00D478E0" w:rsidRPr="003F433F"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3F77363C" w14:textId="3F63C076"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3F433F">
        <w:rPr>
          <w:noProof/>
          <w:sz w:val="24"/>
          <w:lang w:eastAsia="de-DE"/>
        </w:rPr>
        <w:lastRenderedPageBreak/>
        <w:drawing>
          <wp:anchor distT="0" distB="0" distL="114300" distR="114300" simplePos="0" relativeHeight="3" behindDoc="0" locked="0" layoutInCell="1" allowOverlap="1" wp14:anchorId="6925C8DB" wp14:editId="69976634">
            <wp:simplePos x="0" y="0"/>
            <wp:positionH relativeFrom="column">
              <wp:posOffset>8255</wp:posOffset>
            </wp:positionH>
            <wp:positionV relativeFrom="paragraph">
              <wp:posOffset>88265</wp:posOffset>
            </wp:positionV>
            <wp:extent cx="287655" cy="268604"/>
            <wp:effectExtent l="0" t="0" r="0" b="0"/>
            <wp:wrapSquare wrapText="bothSides"/>
            <wp:docPr id="1035" name="Grafik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0" cstate="print"/>
                    <a:srcRect/>
                    <a:stretch/>
                  </pic:blipFill>
                  <pic:spPr>
                    <a:xfrm>
                      <a:off x="0" y="0"/>
                      <a:ext cx="287655" cy="268604"/>
                    </a:xfrm>
                    <a:prstGeom prst="rect">
                      <a:avLst/>
                    </a:prstGeom>
                  </pic:spPr>
                </pic:pic>
              </a:graphicData>
            </a:graphic>
          </wp:anchor>
        </w:drawing>
      </w:r>
      <w:r w:rsidRPr="003F433F">
        <w:rPr>
          <w:bCs/>
          <w:sz w:val="24"/>
          <w:lang w:eastAsia="en-US"/>
        </w:rPr>
        <w:t xml:space="preserve">Als nachhaltige Alternative zu Geschossdecken aus Stahlbeton </w:t>
      </w:r>
      <w:r w:rsidR="003F69B5" w:rsidRPr="003F433F">
        <w:rPr>
          <w:bCs/>
          <w:sz w:val="24"/>
          <w:lang w:eastAsia="en-US"/>
        </w:rPr>
        <w:t xml:space="preserve">hat @Julian Trummer, Forschungs- und Entwicklungsingenieur bei </w:t>
      </w:r>
      <w:r w:rsidRPr="003F433F">
        <w:rPr>
          <w:bCs/>
          <w:sz w:val="24"/>
          <w:lang w:eastAsia="en-US"/>
        </w:rPr>
        <w:t xml:space="preserve">@Leipfinger-Bader eine neuartige </w:t>
      </w:r>
      <w:r w:rsidR="003F433F">
        <w:rPr>
          <w:bCs/>
          <w:sz w:val="24"/>
          <w:lang w:eastAsia="en-US"/>
        </w:rPr>
        <w:t>Holz-Lehm Massivdecke</w:t>
      </w:r>
      <w:r w:rsidR="003F69B5" w:rsidRPr="003F433F">
        <w:rPr>
          <w:bCs/>
          <w:sz w:val="24"/>
          <w:lang w:eastAsia="en-US"/>
        </w:rPr>
        <w:t xml:space="preserve"> entwickelt</w:t>
      </w:r>
      <w:r w:rsidRPr="003F433F">
        <w:rPr>
          <w:bCs/>
          <w:sz w:val="24"/>
          <w:lang w:eastAsia="en-US"/>
        </w:rPr>
        <w:t>. Dabei wird die Holzstruktur mit Lehm vergossen. Das zeit- und kostenintensive Lehmstampfen entfällt. Langfristiges Entwicklungsziel ist eine voll digitalisierte Produktion.</w:t>
      </w:r>
    </w:p>
    <w:p w14:paraId="5B6884FF" w14:textId="77777777" w:rsidR="00D478E0" w:rsidRPr="003F433F"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53C30560" w14:textId="282D91AB"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sz w:val="24"/>
        </w:rPr>
      </w:pPr>
      <w:r w:rsidRPr="003F433F">
        <w:rPr>
          <w:noProof/>
          <w:sz w:val="24"/>
          <w:lang w:eastAsia="de-DE"/>
        </w:rPr>
        <w:drawing>
          <wp:anchor distT="0" distB="0" distL="114300" distR="114300" simplePos="0" relativeHeight="6" behindDoc="0" locked="0" layoutInCell="1" allowOverlap="1" wp14:anchorId="7038C143" wp14:editId="4C5B2884">
            <wp:simplePos x="0" y="0"/>
            <wp:positionH relativeFrom="margin">
              <wp:posOffset>-5022</wp:posOffset>
            </wp:positionH>
            <wp:positionV relativeFrom="paragraph">
              <wp:posOffset>49530</wp:posOffset>
            </wp:positionV>
            <wp:extent cx="404696" cy="384460"/>
            <wp:effectExtent l="0" t="0" r="0" b="0"/>
            <wp:wrapSquare wrapText="bothSides"/>
            <wp:docPr id="1036" name="Grafik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9"/>
                    <pic:cNvPicPr/>
                  </pic:nvPicPr>
                  <pic:blipFill>
                    <a:blip r:embed="rId21"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Pr="003F433F">
        <w:rPr>
          <w:bCs/>
          <w:sz w:val="24"/>
          <w:lang w:eastAsia="en-US"/>
        </w:rPr>
        <w:t>@leipfingerbader</w:t>
      </w:r>
      <w:r w:rsidRPr="003F433F">
        <w:rPr>
          <w:color w:val="000000"/>
          <w:sz w:val="24"/>
        </w:rPr>
        <w:t xml:space="preserve"> baut seine Marktpräsenz als Anbieter für energieeffiziente und nachhaltige Systemlösungen am Bau weiter aus: Das Unternehmen </w:t>
      </w:r>
      <w:r w:rsidR="003F69B5" w:rsidRPr="003F433F">
        <w:rPr>
          <w:color w:val="000000"/>
          <w:sz w:val="24"/>
        </w:rPr>
        <w:t>hat eine</w:t>
      </w:r>
      <w:r w:rsidRPr="003F433F">
        <w:rPr>
          <w:color w:val="000000"/>
          <w:sz w:val="24"/>
        </w:rPr>
        <w:t xml:space="preserve"> </w:t>
      </w:r>
      <w:r w:rsidR="003F433F">
        <w:rPr>
          <w:color w:val="000000"/>
          <w:sz w:val="24"/>
        </w:rPr>
        <w:t>Holz-Lehm Massivdecke</w:t>
      </w:r>
      <w:r w:rsidRPr="003F433F">
        <w:rPr>
          <w:color w:val="000000"/>
          <w:sz w:val="24"/>
        </w:rPr>
        <w:t xml:space="preserve"> </w:t>
      </w:r>
      <w:r w:rsidR="003F69B5" w:rsidRPr="003F433F">
        <w:rPr>
          <w:color w:val="000000"/>
          <w:sz w:val="24"/>
        </w:rPr>
        <w:t>entwickelt, die eine</w:t>
      </w:r>
      <w:r w:rsidRPr="003F433F">
        <w:rPr>
          <w:color w:val="000000"/>
          <w:sz w:val="24"/>
        </w:rPr>
        <w:t xml:space="preserve"> ressourcenschonende Alternative zu herkömmlichen Stahlbeton-Deckenkonstruktionen </w:t>
      </w:r>
      <w:r w:rsidR="003F69B5" w:rsidRPr="003F433F">
        <w:rPr>
          <w:color w:val="000000"/>
          <w:sz w:val="24"/>
        </w:rPr>
        <w:t>darstellt</w:t>
      </w:r>
      <w:r w:rsidRPr="003F433F">
        <w:rPr>
          <w:color w:val="000000"/>
          <w:sz w:val="24"/>
        </w:rPr>
        <w:t>.</w:t>
      </w:r>
    </w:p>
    <w:p w14:paraId="037EAAF1" w14:textId="77777777" w:rsidR="00461DD0" w:rsidRPr="003F433F" w:rsidRDefault="00461DD0">
      <w:pPr>
        <w:pStyle w:val="Textkrper"/>
        <w:spacing w:line="360" w:lineRule="auto"/>
        <w:rPr>
          <w:b w:val="0"/>
          <w:i/>
          <w:iCs/>
          <w:color w:val="000000"/>
        </w:rPr>
      </w:pPr>
    </w:p>
    <w:tbl>
      <w:tblPr>
        <w:tblStyle w:val="Tabellenraster"/>
        <w:tblpPr w:leftFromText="141" w:rightFromText="141" w:vertAnchor="text" w:horzAnchor="margin" w:tblpY="4"/>
        <w:tblW w:w="0" w:type="auto"/>
        <w:tblBorders>
          <w:top w:val="none" w:sz="0" w:space="0" w:color="auto"/>
          <w:left w:val="none" w:sz="0" w:space="0" w:color="auto"/>
          <w:bottom w:val="none" w:sz="0" w:space="0" w:color="auto"/>
          <w:right w:val="none" w:sz="0" w:space="0" w:color="auto"/>
        </w:tblBorders>
        <w:shd w:val="clear" w:color="auto" w:fill="D9D9D9"/>
        <w:tblLook w:val="04A0" w:firstRow="1" w:lastRow="0" w:firstColumn="1" w:lastColumn="0" w:noHBand="0" w:noVBand="1"/>
      </w:tblPr>
      <w:tblGrid>
        <w:gridCol w:w="7473"/>
      </w:tblGrid>
      <w:tr w:rsidR="00D478E0" w:rsidRPr="003F433F" w14:paraId="78311E96" w14:textId="77777777">
        <w:tc>
          <w:tcPr>
            <w:tcW w:w="7473" w:type="dxa"/>
            <w:shd w:val="clear" w:color="auto" w:fill="D9D9D9"/>
          </w:tcPr>
          <w:p w14:paraId="649D647D" w14:textId="77777777" w:rsidR="00D478E0" w:rsidRPr="003F433F" w:rsidRDefault="00811626">
            <w:pPr>
              <w:spacing w:line="400" w:lineRule="exact"/>
              <w:jc w:val="both"/>
              <w:rPr>
                <w:b/>
                <w:color w:val="000000"/>
                <w:sz w:val="24"/>
              </w:rPr>
            </w:pPr>
            <w:r w:rsidRPr="003F433F">
              <w:rPr>
                <w:b/>
                <w:color w:val="000000"/>
                <w:sz w:val="24"/>
              </w:rPr>
              <w:t>Über die Leipfinger-Bader GmbH:</w:t>
            </w:r>
          </w:p>
          <w:p w14:paraId="052504AD" w14:textId="0A5A9B0C" w:rsidR="00D478E0" w:rsidRPr="003F433F" w:rsidRDefault="00811626">
            <w:pPr>
              <w:spacing w:line="400" w:lineRule="exact"/>
              <w:jc w:val="both"/>
              <w:rPr>
                <w:bCs/>
                <w:color w:val="000000"/>
                <w:sz w:val="24"/>
              </w:rPr>
            </w:pPr>
            <w:r w:rsidRPr="003F433F">
              <w:rPr>
                <w:bCs/>
                <w:color w:val="000000"/>
                <w:sz w:val="24"/>
              </w:rPr>
              <w:t xml:space="preserve">Leipfinger-Bader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 </w:t>
            </w:r>
            <w:r w:rsidR="003F433F">
              <w:rPr>
                <w:bCs/>
                <w:color w:val="000000"/>
                <w:sz w:val="24"/>
              </w:rPr>
              <w:t>Holz-Lehm Massivdecke</w:t>
            </w:r>
            <w:r w:rsidRPr="003F433F">
              <w:rPr>
                <w:bCs/>
                <w:color w:val="000000"/>
                <w:sz w:val="24"/>
              </w:rPr>
              <w:t>n als Alternative zu Stahlbetondecken, intelligente Lüftungssysteme, ein Rollladenkasten auch aus Holz, Lösungen für die Dachbegrünung, vorgehängte hinterlüftete 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0F6F541C" w14:textId="77777777" w:rsidR="00D478E0" w:rsidRPr="003F433F" w:rsidRDefault="00D478E0">
      <w:pPr>
        <w:spacing w:line="400" w:lineRule="exact"/>
        <w:rPr>
          <w:color w:val="000000"/>
          <w:sz w:val="24"/>
        </w:rPr>
      </w:pPr>
    </w:p>
    <w:p w14:paraId="3CFA7423" w14:textId="77777777" w:rsidR="00D478E0" w:rsidRPr="003F433F" w:rsidRDefault="00811626">
      <w:pPr>
        <w:spacing w:line="400" w:lineRule="exact"/>
        <w:rPr>
          <w:color w:val="000000"/>
          <w:sz w:val="24"/>
        </w:rPr>
      </w:pPr>
      <w:r w:rsidRPr="003F433F">
        <w:rPr>
          <w:color w:val="000000"/>
        </w:rPr>
        <w:t>Rückfragen beantwortet gern</w:t>
      </w:r>
    </w:p>
    <w:p w14:paraId="6F4644DE" w14:textId="77777777" w:rsidR="00D478E0" w:rsidRPr="003F433F" w:rsidRDefault="00D478E0">
      <w:pPr>
        <w:spacing w:line="400" w:lineRule="exact"/>
        <w:rPr>
          <w:b/>
          <w:bCs/>
          <w:color w:val="000000"/>
          <w:sz w:val="24"/>
        </w:rPr>
      </w:pPr>
    </w:p>
    <w:p w14:paraId="75CCF6E6" w14:textId="77777777" w:rsidR="00D478E0" w:rsidRPr="003F433F" w:rsidRDefault="00811626">
      <w:pPr>
        <w:ind w:left="3402" w:hanging="3402"/>
        <w:rPr>
          <w:color w:val="000000"/>
        </w:rPr>
      </w:pPr>
      <w:r w:rsidRPr="003F433F">
        <w:rPr>
          <w:b/>
          <w:color w:val="000000"/>
          <w:sz w:val="20"/>
        </w:rPr>
        <w:t>Leipfinger-Bader</w:t>
      </w:r>
      <w:r w:rsidRPr="003F433F">
        <w:rPr>
          <w:b/>
          <w:color w:val="000000"/>
          <w:sz w:val="20"/>
        </w:rPr>
        <w:tab/>
        <w:t>Kommunikation2B</w:t>
      </w:r>
    </w:p>
    <w:p w14:paraId="5328D84E" w14:textId="77777777" w:rsidR="00D478E0" w:rsidRPr="003F433F" w:rsidRDefault="00811626">
      <w:pPr>
        <w:ind w:left="3402" w:hanging="3402"/>
        <w:rPr>
          <w:color w:val="000000"/>
        </w:rPr>
      </w:pPr>
      <w:r w:rsidRPr="003F433F">
        <w:rPr>
          <w:bCs/>
          <w:color w:val="000000"/>
          <w:sz w:val="20"/>
        </w:rPr>
        <w:t>Caterina Bader</w:t>
      </w:r>
      <w:r w:rsidRPr="003F433F">
        <w:rPr>
          <w:bCs/>
          <w:color w:val="000000"/>
          <w:sz w:val="20"/>
        </w:rPr>
        <w:tab/>
        <w:t>Mareike Wand-Quassowski</w:t>
      </w:r>
    </w:p>
    <w:p w14:paraId="60FF00D3" w14:textId="77777777" w:rsidR="00D478E0" w:rsidRPr="003F433F" w:rsidRDefault="00811626">
      <w:pPr>
        <w:ind w:left="3402" w:hanging="3402"/>
        <w:rPr>
          <w:color w:val="000000"/>
          <w:lang w:val="en-US"/>
        </w:rPr>
      </w:pPr>
      <w:r w:rsidRPr="003F433F">
        <w:rPr>
          <w:bCs/>
          <w:color w:val="000000"/>
          <w:sz w:val="20"/>
          <w:lang w:val="fr-FR"/>
        </w:rPr>
        <w:t>Tel</w:t>
      </w:r>
      <w:proofErr w:type="gramStart"/>
      <w:r w:rsidRPr="003F433F">
        <w:rPr>
          <w:bCs/>
          <w:color w:val="000000"/>
          <w:sz w:val="20"/>
          <w:lang w:val="fr-FR"/>
        </w:rPr>
        <w:t>.:</w:t>
      </w:r>
      <w:proofErr w:type="gramEnd"/>
      <w:r w:rsidRPr="003F433F">
        <w:rPr>
          <w:bCs/>
          <w:color w:val="000000"/>
          <w:sz w:val="20"/>
          <w:lang w:val="fr-FR"/>
        </w:rPr>
        <w:t xml:space="preserve"> 0 87 62 – 73 30</w:t>
      </w:r>
      <w:r w:rsidRPr="003F433F">
        <w:rPr>
          <w:bCs/>
          <w:color w:val="000000"/>
          <w:sz w:val="20"/>
          <w:lang w:val="fr-FR"/>
        </w:rPr>
        <w:tab/>
        <w:t>Tel.: 02 31 – 33 04 93 23</w:t>
      </w:r>
    </w:p>
    <w:p w14:paraId="31CF8C59" w14:textId="77777777" w:rsidR="00D478E0" w:rsidRDefault="00811626">
      <w:pPr>
        <w:ind w:left="3402" w:hanging="3402"/>
        <w:rPr>
          <w:color w:val="000000"/>
          <w:lang w:val="en-GB"/>
        </w:rPr>
      </w:pPr>
      <w:proofErr w:type="gramStart"/>
      <w:r w:rsidRPr="003F433F">
        <w:rPr>
          <w:color w:val="000000"/>
          <w:sz w:val="20"/>
          <w:lang w:val="fr-FR"/>
        </w:rPr>
        <w:t>Mail:</w:t>
      </w:r>
      <w:proofErr w:type="gramEnd"/>
      <w:r w:rsidRPr="003F433F">
        <w:rPr>
          <w:color w:val="000000"/>
          <w:sz w:val="20"/>
          <w:lang w:val="fr-FR"/>
        </w:rPr>
        <w:t xml:space="preserve"> info@leipfinger-bader.de</w:t>
      </w:r>
      <w:r w:rsidRPr="003F433F">
        <w:rPr>
          <w:bCs/>
          <w:color w:val="000000"/>
          <w:sz w:val="20"/>
          <w:lang w:val="fr-FR"/>
        </w:rPr>
        <w:tab/>
      </w:r>
      <w:r w:rsidRPr="003F433F">
        <w:rPr>
          <w:color w:val="000000"/>
          <w:sz w:val="20"/>
          <w:lang w:val="fr-FR"/>
        </w:rPr>
        <w:t>Mail: m.quassowski@kommunikation2b.de</w:t>
      </w:r>
    </w:p>
    <w:sectPr w:rsidR="00D478E0" w:rsidSect="00461DD0">
      <w:footerReference w:type="default" r:id="rId22"/>
      <w:headerReference w:type="first" r:id="rId23"/>
      <w:pgSz w:w="11906" w:h="16838"/>
      <w:pgMar w:top="1247" w:right="2835" w:bottom="851" w:left="1588" w:header="720" w:footer="73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8CD7BC" w14:textId="77777777" w:rsidR="00417B28" w:rsidRDefault="00417B28">
      <w:r>
        <w:separator/>
      </w:r>
    </w:p>
  </w:endnote>
  <w:endnote w:type="continuationSeparator" w:id="0">
    <w:p w14:paraId="32D1940E" w14:textId="77777777" w:rsidR="00417B28" w:rsidRDefault="00417B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EC15A4" w14:textId="77777777" w:rsidR="00D478E0" w:rsidRDefault="00D478E0">
    <w:pPr>
      <w:pStyle w:val="Fuzeile"/>
      <w:rPr>
        <w:sz w:val="16"/>
      </w:rPr>
    </w:pPr>
  </w:p>
  <w:p w14:paraId="2D0723D9" w14:textId="405F3F1B" w:rsidR="00D478E0" w:rsidRDefault="00FF2A01">
    <w:pPr>
      <w:pStyle w:val="Fuzeile"/>
      <w:rPr>
        <w:sz w:val="16"/>
      </w:rPr>
    </w:pPr>
    <w:r>
      <w:rPr>
        <w:sz w:val="16"/>
      </w:rPr>
      <w:t xml:space="preserve">25-09 </w:t>
    </w:r>
    <w:r w:rsidR="0042493F">
      <w:rPr>
        <w:sz w:val="16"/>
      </w:rPr>
      <w:t>DS</w:t>
    </w:r>
    <w:r>
      <w:rPr>
        <w:sz w:val="16"/>
      </w:rPr>
      <w:t xml:space="preserve"> Produkttext </w:t>
    </w:r>
    <w:r w:rsidR="003F433F">
      <w:rPr>
        <w:sz w:val="16"/>
      </w:rPr>
      <w:t xml:space="preserve">Holz-Lehm </w:t>
    </w:r>
    <w:proofErr w:type="spellStart"/>
    <w:r w:rsidR="003F433F">
      <w:rPr>
        <w:sz w:val="16"/>
      </w:rPr>
      <w:t>Massivdecke</w:t>
    </w:r>
    <w:r>
      <w:rPr>
        <w:sz w:val="16"/>
      </w:rPr>
      <w:t>_</w:t>
    </w:r>
    <w:proofErr w:type="gramStart"/>
    <w:r>
      <w:rPr>
        <w:sz w:val="16"/>
      </w:rPr>
      <w:t>ESG</w:t>
    </w:r>
    <w:proofErr w:type="spellEnd"/>
    <w:r>
      <w:rPr>
        <w:sz w:val="16"/>
      </w:rPr>
      <w:tab/>
    </w:r>
    <w:r>
      <w:rPr>
        <w:sz w:val="16"/>
      </w:rPr>
      <w:tab/>
      <w:t>Seite</w:t>
    </w:r>
    <w:proofErr w:type="gramEnd"/>
    <w:r>
      <w:rPr>
        <w:sz w:val="16"/>
      </w:rPr>
      <w:t xml:space="preserve"> </w:t>
    </w:r>
    <w:r>
      <w:rPr>
        <w:sz w:val="16"/>
      </w:rPr>
      <w:fldChar w:fldCharType="begin"/>
    </w:r>
    <w:r>
      <w:rPr>
        <w:sz w:val="16"/>
      </w:rPr>
      <w:instrText xml:space="preserve"> PAGE \* ARABIC </w:instrText>
    </w:r>
    <w:r>
      <w:rPr>
        <w:sz w:val="16"/>
      </w:rPr>
      <w:fldChar w:fldCharType="separate"/>
    </w:r>
    <w:r>
      <w:rPr>
        <w:noProof/>
        <w:sz w:val="16"/>
      </w:rPr>
      <w:t>6</w:t>
    </w:r>
    <w:r>
      <w:rPr>
        <w:sz w:val="16"/>
      </w:rPr>
      <w:fldChar w:fldCharType="end"/>
    </w:r>
    <w:r>
      <w:rPr>
        <w:sz w:val="16"/>
      </w:rPr>
      <w:t xml:space="preserve"> von </w:t>
    </w:r>
    <w:r>
      <w:rPr>
        <w:rStyle w:val="Seitenzahl"/>
        <w:sz w:val="16"/>
      </w:rPr>
      <w:fldChar w:fldCharType="begin"/>
    </w:r>
    <w:r>
      <w:rPr>
        <w:rStyle w:val="Seitenzahl"/>
        <w:sz w:val="16"/>
      </w:rPr>
      <w:instrText xml:space="preserve"> NUMPAGES \* ARABIC </w:instrText>
    </w:r>
    <w:r>
      <w:rPr>
        <w:rStyle w:val="Seitenzahl"/>
        <w:sz w:val="16"/>
      </w:rPr>
      <w:fldChar w:fldCharType="separate"/>
    </w:r>
    <w:r>
      <w:rPr>
        <w:rStyle w:val="Seitenzahl"/>
        <w:noProof/>
        <w:sz w:val="16"/>
      </w:rPr>
      <w:t>6</w:t>
    </w:r>
    <w:r>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E565B5" w14:textId="77777777" w:rsidR="00417B28" w:rsidRDefault="00417B28">
      <w:r>
        <w:separator/>
      </w:r>
    </w:p>
  </w:footnote>
  <w:footnote w:type="continuationSeparator" w:id="0">
    <w:p w14:paraId="10769F7B" w14:textId="77777777" w:rsidR="00417B28" w:rsidRDefault="00417B2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832A9D" w14:textId="77777777" w:rsidR="00D478E0" w:rsidRDefault="00811626">
    <w:pPr>
      <w:pStyle w:val="Kopfzeile"/>
    </w:pPr>
    <w:r>
      <w:rPr>
        <w:noProof/>
      </w:rPr>
      <w:drawing>
        <wp:anchor distT="0" distB="0" distL="114300" distR="114300" simplePos="0" relativeHeight="2" behindDoc="1" locked="0" layoutInCell="1" allowOverlap="1" wp14:anchorId="602E2F7C" wp14:editId="66E09896">
          <wp:simplePos x="0" y="0"/>
          <wp:positionH relativeFrom="column">
            <wp:posOffset>4265930</wp:posOffset>
          </wp:positionH>
          <wp:positionV relativeFrom="paragraph">
            <wp:posOffset>-211667</wp:posOffset>
          </wp:positionV>
          <wp:extent cx="1955800" cy="606022"/>
          <wp:effectExtent l="0" t="0" r="6350" b="3810"/>
          <wp:wrapTight wrapText="bothSides">
            <wp:wrapPolygon edited="0">
              <wp:start x="0" y="0"/>
              <wp:lineTo x="0" y="21057"/>
              <wp:lineTo x="21460" y="21057"/>
              <wp:lineTo x="21460" y="0"/>
              <wp:lineTo x="0" y="0"/>
            </wp:wrapPolygon>
          </wp:wrapTight>
          <wp:docPr id="4097" name="Grafik 7738319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Grafik 773831917"/>
                  <pic:cNvPicPr/>
                </pic:nvPicPr>
                <pic:blipFill>
                  <a:blip r:embed="rId1" cstate="print"/>
                  <a:srcRect/>
                  <a:stretch/>
                </pic:blipFill>
                <pic:spPr>
                  <a:xfrm>
                    <a:off x="0" y="0"/>
                    <a:ext cx="1955800" cy="606022"/>
                  </a:xfrm>
                  <a:prstGeom prst="rect">
                    <a:avLst/>
                  </a:prstGeom>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A0905718"/>
    <w:lvl w:ilvl="0" w:tplc="A2DA291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 w15:restartNumberingAfterBreak="0">
    <w:nsid w:val="00000002"/>
    <w:multiLevelType w:val="hybridMultilevel"/>
    <w:tmpl w:val="D590852C"/>
    <w:lvl w:ilvl="0" w:tplc="AAE6DEA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00000003"/>
    <w:multiLevelType w:val="hybridMultilevel"/>
    <w:tmpl w:val="09988354"/>
    <w:lvl w:ilvl="0" w:tplc="1F847306">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 w15:restartNumberingAfterBreak="0">
    <w:nsid w:val="00000004"/>
    <w:multiLevelType w:val="hybridMultilevel"/>
    <w:tmpl w:val="394EC696"/>
    <w:lvl w:ilvl="0" w:tplc="44EC98E0">
      <w:start w:val="23"/>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00000005"/>
    <w:multiLevelType w:val="hybridMultilevel"/>
    <w:tmpl w:val="739CCA76"/>
    <w:lvl w:ilvl="0" w:tplc="0F5C78E6">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0000006"/>
    <w:multiLevelType w:val="hybridMultilevel"/>
    <w:tmpl w:val="401ABAC4"/>
    <w:lvl w:ilvl="0" w:tplc="867E069E">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00000007"/>
    <w:multiLevelType w:val="hybridMultilevel"/>
    <w:tmpl w:val="E938B150"/>
    <w:lvl w:ilvl="0" w:tplc="A402858C">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00000008"/>
    <w:multiLevelType w:val="hybridMultilevel"/>
    <w:tmpl w:val="ACAA7E2C"/>
    <w:lvl w:ilvl="0" w:tplc="DC564C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15:restartNumberingAfterBreak="0">
    <w:nsid w:val="00000009"/>
    <w:multiLevelType w:val="hybridMultilevel"/>
    <w:tmpl w:val="E05E2976"/>
    <w:lvl w:ilvl="0" w:tplc="1160EF3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0000000A"/>
    <w:multiLevelType w:val="hybridMultilevel"/>
    <w:tmpl w:val="FEF6C1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0000000B"/>
    <w:multiLevelType w:val="hybridMultilevel"/>
    <w:tmpl w:val="FC64436C"/>
    <w:lvl w:ilvl="0" w:tplc="95C2DF1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1" w15:restartNumberingAfterBreak="0">
    <w:nsid w:val="0000000C"/>
    <w:multiLevelType w:val="hybridMultilevel"/>
    <w:tmpl w:val="061CE216"/>
    <w:lvl w:ilvl="0" w:tplc="B8CE3A68">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0000000D"/>
    <w:multiLevelType w:val="hybridMultilevel"/>
    <w:tmpl w:val="9E547946"/>
    <w:lvl w:ilvl="0" w:tplc="DED65B9A">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4727ED7"/>
    <w:multiLevelType w:val="multilevel"/>
    <w:tmpl w:val="00000001"/>
    <w:lvl w:ilvl="0">
      <w:start w:val="1"/>
      <w:numFmt w:val="none"/>
      <w:pStyle w:val="berschrift1"/>
      <w:suff w:val="nothing"/>
      <w:lvlText w:val=""/>
      <w:lvlJc w:val="left"/>
      <w:pPr>
        <w:tabs>
          <w:tab w:val="left" w:pos="0"/>
        </w:tabs>
        <w:ind w:left="0" w:firstLine="0"/>
      </w:pPr>
    </w:lvl>
    <w:lvl w:ilvl="1">
      <w:start w:val="1"/>
      <w:numFmt w:val="none"/>
      <w:pStyle w:val="berschrift2"/>
      <w:suff w:val="nothing"/>
      <w:lvlText w:val=""/>
      <w:lvlJc w:val="left"/>
      <w:pPr>
        <w:tabs>
          <w:tab w:val="left" w:pos="0"/>
        </w:tabs>
        <w:ind w:left="0" w:firstLine="0"/>
      </w:pPr>
    </w:lvl>
    <w:lvl w:ilvl="2">
      <w:start w:val="1"/>
      <w:numFmt w:val="none"/>
      <w:pStyle w:val="berschrift3"/>
      <w:suff w:val="nothing"/>
      <w:lvlText w:val=""/>
      <w:lvlJc w:val="left"/>
      <w:pPr>
        <w:tabs>
          <w:tab w:val="left" w:pos="0"/>
        </w:tabs>
        <w:ind w:left="0" w:firstLine="0"/>
      </w:pPr>
    </w:lvl>
    <w:lvl w:ilvl="3">
      <w:start w:val="1"/>
      <w:numFmt w:val="none"/>
      <w:pStyle w:val="berschrift4"/>
      <w:suff w:val="nothing"/>
      <w:lvlText w:val=""/>
      <w:lvlJc w:val="left"/>
      <w:pPr>
        <w:tabs>
          <w:tab w:val="left" w:pos="0"/>
        </w:tabs>
        <w:ind w:left="0" w:firstLine="0"/>
      </w:pPr>
    </w:lvl>
    <w:lvl w:ilvl="4">
      <w:start w:val="1"/>
      <w:numFmt w:val="none"/>
      <w:pStyle w:val="berschrift5"/>
      <w:suff w:val="nothing"/>
      <w:lvlText w:val=""/>
      <w:lvlJc w:val="left"/>
      <w:pPr>
        <w:tabs>
          <w:tab w:val="left" w:pos="0"/>
        </w:tabs>
        <w:ind w:left="0" w:firstLine="0"/>
      </w:pPr>
    </w:lvl>
    <w:lvl w:ilvl="5">
      <w:start w:val="1"/>
      <w:numFmt w:val="none"/>
      <w:pStyle w:val="berschrift6"/>
      <w:suff w:val="nothing"/>
      <w:lvlText w:val=""/>
      <w:lvlJc w:val="left"/>
      <w:pPr>
        <w:tabs>
          <w:tab w:val="left" w:pos="0"/>
        </w:tabs>
        <w:ind w:left="0" w:firstLine="0"/>
      </w:pPr>
    </w:lvl>
    <w:lvl w:ilvl="6">
      <w:start w:val="1"/>
      <w:numFmt w:val="none"/>
      <w:suff w:val="nothing"/>
      <w:lvlText w:val=""/>
      <w:lvlJc w:val="left"/>
      <w:pPr>
        <w:tabs>
          <w:tab w:val="left" w:pos="0"/>
        </w:tabs>
        <w:ind w:left="0" w:firstLine="0"/>
      </w:pPr>
    </w:lvl>
    <w:lvl w:ilvl="7">
      <w:start w:val="1"/>
      <w:numFmt w:val="none"/>
      <w:suff w:val="nothing"/>
      <w:lvlText w:val=""/>
      <w:lvlJc w:val="left"/>
      <w:pPr>
        <w:tabs>
          <w:tab w:val="left" w:pos="0"/>
        </w:tabs>
        <w:ind w:left="0" w:firstLine="0"/>
      </w:pPr>
    </w:lvl>
    <w:lvl w:ilvl="8">
      <w:start w:val="1"/>
      <w:numFmt w:val="none"/>
      <w:suff w:val="nothing"/>
      <w:lvlText w:val=""/>
      <w:lvlJc w:val="left"/>
      <w:pPr>
        <w:tabs>
          <w:tab w:val="left" w:pos="0"/>
        </w:tabs>
        <w:ind w:left="0" w:firstLine="0"/>
      </w:pPr>
    </w:lvl>
  </w:abstractNum>
  <w:num w:numId="1" w16cid:durableId="120459821">
    <w:abstractNumId w:val="13"/>
  </w:num>
  <w:num w:numId="2" w16cid:durableId="1160732427">
    <w:abstractNumId w:val="4"/>
  </w:num>
  <w:num w:numId="3" w16cid:durableId="786706156">
    <w:abstractNumId w:val="12"/>
  </w:num>
  <w:num w:numId="4" w16cid:durableId="912619880">
    <w:abstractNumId w:val="9"/>
  </w:num>
  <w:num w:numId="5" w16cid:durableId="426971014">
    <w:abstractNumId w:val="10"/>
  </w:num>
  <w:num w:numId="6" w16cid:durableId="200477752">
    <w:abstractNumId w:val="8"/>
  </w:num>
  <w:num w:numId="7" w16cid:durableId="1760133088">
    <w:abstractNumId w:val="7"/>
  </w:num>
  <w:num w:numId="8" w16cid:durableId="1819417694">
    <w:abstractNumId w:val="1"/>
  </w:num>
  <w:num w:numId="9" w16cid:durableId="572466618">
    <w:abstractNumId w:val="0"/>
  </w:num>
  <w:num w:numId="10" w16cid:durableId="1451319946">
    <w:abstractNumId w:val="3"/>
  </w:num>
  <w:num w:numId="11" w16cid:durableId="1303343600">
    <w:abstractNumId w:val="6"/>
  </w:num>
  <w:num w:numId="12" w16cid:durableId="1083532091">
    <w:abstractNumId w:val="2"/>
  </w:num>
  <w:num w:numId="13" w16cid:durableId="1259406498">
    <w:abstractNumId w:val="11"/>
  </w:num>
  <w:num w:numId="14" w16cid:durableId="27633016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displayBackgroundShape/>
  <w:embedSystemFonts/>
  <w:proofState w:spelling="clean" w:grammar="clean"/>
  <w:defaultTabStop w:val="708"/>
  <w:hyphenationZone w:val="425"/>
  <w:defaultTableStyle w:val="NormaleTabel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78E0"/>
    <w:rsid w:val="000032AE"/>
    <w:rsid w:val="0005183F"/>
    <w:rsid w:val="00062C74"/>
    <w:rsid w:val="000C118F"/>
    <w:rsid w:val="000D1F26"/>
    <w:rsid w:val="000E11F1"/>
    <w:rsid w:val="000F301B"/>
    <w:rsid w:val="00140A82"/>
    <w:rsid w:val="00140A97"/>
    <w:rsid w:val="00165EAA"/>
    <w:rsid w:val="00171518"/>
    <w:rsid w:val="001875F1"/>
    <w:rsid w:val="001E6F4D"/>
    <w:rsid w:val="00286251"/>
    <w:rsid w:val="002F712F"/>
    <w:rsid w:val="002F7182"/>
    <w:rsid w:val="0033138F"/>
    <w:rsid w:val="00342121"/>
    <w:rsid w:val="00350160"/>
    <w:rsid w:val="00374348"/>
    <w:rsid w:val="003A3EB1"/>
    <w:rsid w:val="003C7BD7"/>
    <w:rsid w:val="003E2176"/>
    <w:rsid w:val="003F433F"/>
    <w:rsid w:val="003F69B5"/>
    <w:rsid w:val="00417B28"/>
    <w:rsid w:val="0042493F"/>
    <w:rsid w:val="00456E61"/>
    <w:rsid w:val="00461DD0"/>
    <w:rsid w:val="004706C9"/>
    <w:rsid w:val="004736F7"/>
    <w:rsid w:val="00477057"/>
    <w:rsid w:val="00490577"/>
    <w:rsid w:val="004E6662"/>
    <w:rsid w:val="005410CE"/>
    <w:rsid w:val="00577ED3"/>
    <w:rsid w:val="005808E2"/>
    <w:rsid w:val="005F5610"/>
    <w:rsid w:val="00632F2E"/>
    <w:rsid w:val="006C7331"/>
    <w:rsid w:val="00701BB9"/>
    <w:rsid w:val="0070281F"/>
    <w:rsid w:val="00723094"/>
    <w:rsid w:val="0072783F"/>
    <w:rsid w:val="007A24A7"/>
    <w:rsid w:val="007C1E02"/>
    <w:rsid w:val="007C7A76"/>
    <w:rsid w:val="00811626"/>
    <w:rsid w:val="008606D8"/>
    <w:rsid w:val="00865B6F"/>
    <w:rsid w:val="008718FA"/>
    <w:rsid w:val="008744F8"/>
    <w:rsid w:val="008750C5"/>
    <w:rsid w:val="00887EB7"/>
    <w:rsid w:val="008E497B"/>
    <w:rsid w:val="008F46CE"/>
    <w:rsid w:val="00940B35"/>
    <w:rsid w:val="009414C9"/>
    <w:rsid w:val="009C7396"/>
    <w:rsid w:val="009E4807"/>
    <w:rsid w:val="00A24E14"/>
    <w:rsid w:val="00A361BD"/>
    <w:rsid w:val="00A51ACB"/>
    <w:rsid w:val="00A61ED3"/>
    <w:rsid w:val="00B067C1"/>
    <w:rsid w:val="00B20E51"/>
    <w:rsid w:val="00BE5906"/>
    <w:rsid w:val="00BE6099"/>
    <w:rsid w:val="00C33576"/>
    <w:rsid w:val="00C76F93"/>
    <w:rsid w:val="00C7720A"/>
    <w:rsid w:val="00D478E0"/>
    <w:rsid w:val="00D51E6A"/>
    <w:rsid w:val="00DF7AEC"/>
    <w:rsid w:val="00E12F6D"/>
    <w:rsid w:val="00E52F26"/>
    <w:rsid w:val="00F0143A"/>
    <w:rsid w:val="00FB1091"/>
    <w:rsid w:val="00FB17B5"/>
    <w:rsid w:val="00FF2A0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40172A14"/>
  <w15:docId w15:val="{C2553FBB-5C2A-4192-B6BC-81E98388F5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Arial" w:hAnsi="Arial" w:cs="Arial"/>
      <w:sz w:val="22"/>
      <w:szCs w:val="24"/>
      <w:lang w:eastAsia="zh-CN"/>
    </w:rPr>
  </w:style>
  <w:style w:type="paragraph" w:styleId="berschrift1">
    <w:name w:val="heading 1"/>
    <w:basedOn w:val="Standard"/>
    <w:next w:val="Standard"/>
    <w:uiPriority w:val="9"/>
    <w:qFormat/>
    <w:pPr>
      <w:keepNext/>
      <w:numPr>
        <w:numId w:val="1"/>
      </w:numPr>
      <w:spacing w:line="360" w:lineRule="atLeast"/>
      <w:jc w:val="both"/>
      <w:outlineLvl w:val="0"/>
    </w:pPr>
    <w:rPr>
      <w:b/>
      <w:bCs/>
      <w:sz w:val="40"/>
    </w:rPr>
  </w:style>
  <w:style w:type="paragraph" w:styleId="berschrift2">
    <w:name w:val="heading 2"/>
    <w:basedOn w:val="Standard"/>
    <w:next w:val="Standard"/>
    <w:uiPriority w:val="9"/>
    <w:semiHidden/>
    <w:unhideWhenUsed/>
    <w:qFormat/>
    <w:pPr>
      <w:keepNext/>
      <w:numPr>
        <w:ilvl w:val="1"/>
        <w:numId w:val="1"/>
      </w:numPr>
      <w:spacing w:line="360" w:lineRule="atLeast"/>
      <w:jc w:val="both"/>
      <w:outlineLvl w:val="1"/>
    </w:pPr>
    <w:rPr>
      <w:sz w:val="28"/>
    </w:rPr>
  </w:style>
  <w:style w:type="paragraph" w:styleId="berschrift3">
    <w:name w:val="heading 3"/>
    <w:basedOn w:val="Standard"/>
    <w:next w:val="Standard"/>
    <w:uiPriority w:val="9"/>
    <w:semiHidden/>
    <w:unhideWhenUsed/>
    <w:qFormat/>
    <w:pPr>
      <w:keepNext/>
      <w:numPr>
        <w:ilvl w:val="2"/>
        <w:numId w:val="1"/>
      </w:numPr>
      <w:spacing w:line="360" w:lineRule="atLeast"/>
      <w:jc w:val="both"/>
      <w:outlineLvl w:val="2"/>
    </w:pPr>
    <w:rPr>
      <w:b/>
      <w:bCs/>
      <w:sz w:val="24"/>
    </w:rPr>
  </w:style>
  <w:style w:type="paragraph" w:styleId="berschrift4">
    <w:name w:val="heading 4"/>
    <w:basedOn w:val="Standard"/>
    <w:next w:val="Standard"/>
    <w:uiPriority w:val="9"/>
    <w:semiHidden/>
    <w:unhideWhenUsed/>
    <w:qFormat/>
    <w:pPr>
      <w:keepNext/>
      <w:numPr>
        <w:ilvl w:val="3"/>
        <w:numId w:val="1"/>
      </w:numPr>
      <w:spacing w:line="360" w:lineRule="atLeast"/>
      <w:jc w:val="right"/>
      <w:outlineLvl w:val="3"/>
    </w:pPr>
    <w:rPr>
      <w:i/>
      <w:iCs/>
      <w:sz w:val="24"/>
    </w:rPr>
  </w:style>
  <w:style w:type="paragraph" w:styleId="berschrift5">
    <w:name w:val="heading 5"/>
    <w:basedOn w:val="Standard"/>
    <w:next w:val="Standard"/>
    <w:uiPriority w:val="9"/>
    <w:semiHidden/>
    <w:unhideWhenUsed/>
    <w:qFormat/>
    <w:pPr>
      <w:keepNext/>
      <w:numPr>
        <w:ilvl w:val="4"/>
        <w:numId w:val="1"/>
      </w:numPr>
      <w:spacing w:line="400" w:lineRule="exact"/>
      <w:outlineLvl w:val="4"/>
    </w:pPr>
    <w:rPr>
      <w:b/>
      <w:bCs/>
      <w:sz w:val="20"/>
    </w:rPr>
  </w:style>
  <w:style w:type="paragraph" w:styleId="berschrift6">
    <w:name w:val="heading 6"/>
    <w:basedOn w:val="Standard"/>
    <w:next w:val="Standard"/>
    <w:link w:val="berschrift6Zchn"/>
    <w:uiPriority w:val="9"/>
    <w:semiHidden/>
    <w:unhideWhenUsed/>
    <w:qFormat/>
    <w:pPr>
      <w:keepNext/>
      <w:numPr>
        <w:ilvl w:val="5"/>
        <w:numId w:val="1"/>
      </w:numPr>
      <w:spacing w:line="400" w:lineRule="exact"/>
      <w:outlineLvl w:val="5"/>
    </w:pPr>
    <w:rPr>
      <w:b/>
      <w:bCs/>
      <w:sz w:val="24"/>
    </w:rPr>
  </w:style>
  <w:style w:type="paragraph" w:styleId="berschrift7">
    <w:name w:val="heading 7"/>
    <w:basedOn w:val="Standard"/>
    <w:next w:val="Standard"/>
    <w:qFormat/>
    <w:pPr>
      <w:keepNext/>
      <w:ind w:left="3402" w:hanging="3402"/>
      <w:outlineLvl w:val="6"/>
    </w:pPr>
    <w:rPr>
      <w:b/>
      <w:sz w:val="20"/>
      <w:lang w:val="en-GB"/>
    </w:rPr>
  </w:style>
  <w:style w:type="paragraph" w:styleId="berschrift8">
    <w:name w:val="heading 8"/>
    <w:basedOn w:val="Standard"/>
    <w:next w:val="Standard"/>
    <w:qFormat/>
    <w:pPr>
      <w:keepNext/>
      <w:spacing w:line="400" w:lineRule="exact"/>
      <w:outlineLvl w:val="7"/>
    </w:pPr>
    <w:rPr>
      <w:b/>
      <w:bCs/>
      <w:sz w:val="24"/>
      <w:u w:val="single"/>
    </w:rPr>
  </w:style>
  <w:style w:type="paragraph" w:styleId="berschrift9">
    <w:name w:val="heading 9"/>
    <w:basedOn w:val="Standard"/>
    <w:next w:val="Standard"/>
    <w:qFormat/>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Arial" w:eastAsia="Times New Roman" w:hAnsi="Arial" w:cs="Arial"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2z3">
    <w:name w:val="WW8Num2z3"/>
    <w:rPr>
      <w:rFonts w:ascii="Symbol" w:hAnsi="Symbol" w:cs="Symbol" w:hint="default"/>
    </w:rPr>
  </w:style>
  <w:style w:type="character" w:customStyle="1" w:styleId="WW8Num3z0">
    <w:name w:val="WW8Num3z0"/>
    <w:rPr>
      <w:rFonts w:ascii="Symbol" w:hAnsi="Symbol" w:cs="Symbol" w:hint="default"/>
    </w:rPr>
  </w:style>
  <w:style w:type="character" w:customStyle="1" w:styleId="WW8Num3z1">
    <w:name w:val="WW8Num3z1"/>
    <w:rPr>
      <w:rFonts w:ascii="Courier New" w:hAnsi="Courier New" w:cs="Courier New" w:hint="default"/>
    </w:rPr>
  </w:style>
  <w:style w:type="character" w:customStyle="1" w:styleId="WW8Num3z2">
    <w:name w:val="WW8Num3z2"/>
    <w:rPr>
      <w:rFonts w:ascii="Wingdings" w:hAnsi="Wingdings" w:cs="Wingdings" w:hint="default"/>
    </w:rPr>
  </w:style>
  <w:style w:type="character" w:customStyle="1" w:styleId="WW8Num4z0">
    <w:name w:val="WW8Num4z0"/>
    <w:rPr>
      <w:rFonts w:ascii="Arial" w:eastAsia="Times New Roman" w:hAnsi="Arial" w:cs="Arial" w:hint="default"/>
    </w:rPr>
  </w:style>
  <w:style w:type="character" w:customStyle="1" w:styleId="WW8Num4z1">
    <w:name w:val="WW8Num4z1"/>
    <w:rPr>
      <w:rFonts w:ascii="Courier New" w:hAnsi="Courier New" w:cs="Courier New" w:hint="default"/>
    </w:rPr>
  </w:style>
  <w:style w:type="character" w:customStyle="1" w:styleId="WW8Num4z2">
    <w:name w:val="WW8Num4z2"/>
    <w:rPr>
      <w:rFonts w:ascii="Wingdings" w:hAnsi="Wingdings" w:cs="Wingdings" w:hint="default"/>
    </w:rPr>
  </w:style>
  <w:style w:type="character" w:customStyle="1" w:styleId="WW8Num4z3">
    <w:name w:val="WW8Num4z3"/>
    <w:rPr>
      <w:rFonts w:ascii="Symbol" w:hAnsi="Symbol" w:cs="Symbol" w:hint="default"/>
    </w:rPr>
  </w:style>
  <w:style w:type="character" w:customStyle="1" w:styleId="WW8Num5z0">
    <w:name w:val="WW8Num5z0"/>
    <w:rPr>
      <w:rFonts w:ascii="Arial" w:eastAsia="Times New Roman" w:hAnsi="Arial" w:cs="Arial" w:hint="default"/>
    </w:rPr>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5z3">
    <w:name w:val="WW8Num5z3"/>
    <w:rPr>
      <w:rFonts w:ascii="Symbol" w:hAnsi="Symbol" w:cs="Symbol" w:hint="default"/>
    </w:rPr>
  </w:style>
  <w:style w:type="character" w:customStyle="1" w:styleId="WW8Num6z0">
    <w:name w:val="WW8Num6z0"/>
    <w:rPr>
      <w:rFonts w:ascii="Wingdings" w:eastAsia="Times New Roman" w:hAnsi="Wingdings" w:cs="Times New Roman"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7z0">
    <w:name w:val="WW8Num7z0"/>
    <w:rPr>
      <w:rFonts w:ascii="Symbol" w:hAnsi="Symbol" w:cs="Symbol"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8z0">
    <w:name w:val="WW8Num8z0"/>
    <w:rPr>
      <w:rFonts w:ascii="Symbol" w:hAnsi="Symbol" w:cs="Symbol"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9z0">
    <w:name w:val="WW8Num9z0"/>
    <w:rPr>
      <w:rFonts w:ascii="Symbol" w:hAnsi="Symbol" w:cs="Symbol" w:hint="default"/>
    </w:rPr>
  </w:style>
  <w:style w:type="character" w:customStyle="1" w:styleId="WW8Num9z1">
    <w:name w:val="WW8Num9z1"/>
    <w:rPr>
      <w:rFonts w:ascii="Courier New" w:hAnsi="Courier New" w:cs="Courier New" w:hint="default"/>
    </w:rPr>
  </w:style>
  <w:style w:type="character" w:customStyle="1" w:styleId="WW8Num9z2">
    <w:name w:val="WW8Num9z2"/>
    <w:rPr>
      <w:rFonts w:ascii="Wingdings" w:hAnsi="Wingdings" w:cs="Wingdings" w:hint="default"/>
    </w:rPr>
  </w:style>
  <w:style w:type="character" w:customStyle="1" w:styleId="WW8Num10z0">
    <w:name w:val="WW8Num10z0"/>
    <w:rPr>
      <w:rFonts w:ascii="Arial" w:eastAsia="Times New Roman" w:hAnsi="Arial" w:cs="Arial"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Arial" w:eastAsia="Times New Roman" w:hAnsi="Arial" w:cs="Aria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1z3">
    <w:name w:val="WW8Num11z3"/>
    <w:rPr>
      <w:rFonts w:ascii="Symbol" w:hAnsi="Symbol" w:cs="Symbol" w:hint="default"/>
    </w:rPr>
  </w:style>
  <w:style w:type="character" w:customStyle="1" w:styleId="WW8Num12z0">
    <w:name w:val="WW8Num12z0"/>
    <w:rPr>
      <w:rFonts w:ascii="Arial" w:eastAsia="Times New Roman" w:hAnsi="Arial" w:cs="Arial" w:hint="default"/>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3z0">
    <w:name w:val="WW8Num13z0"/>
    <w:rPr>
      <w:rFonts w:ascii="Symbol" w:hAnsi="Symbol" w:cs="Symbol" w:hint="default"/>
    </w:rPr>
  </w:style>
  <w:style w:type="character" w:customStyle="1" w:styleId="WW8Num13z1">
    <w:name w:val="WW8Num13z1"/>
    <w:rPr>
      <w:rFonts w:ascii="Courier New" w:hAnsi="Courier New" w:cs="Courier New" w:hint="default"/>
    </w:rPr>
  </w:style>
  <w:style w:type="character" w:customStyle="1" w:styleId="WW8Num13z2">
    <w:name w:val="WW8Num13z2"/>
    <w:rPr>
      <w:rFonts w:ascii="Wingdings" w:hAnsi="Wingdings" w:cs="Wingdings" w:hint="default"/>
    </w:rPr>
  </w:style>
  <w:style w:type="character" w:customStyle="1" w:styleId="WW8Num14z0">
    <w:name w:val="WW8Num14z0"/>
    <w:rPr>
      <w:rFonts w:ascii="Symbol" w:hAnsi="Symbol" w:cs="Symbol"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5z0">
    <w:name w:val="WW8Num15z0"/>
    <w:rPr>
      <w:rFonts w:ascii="Symbol" w:hAnsi="Symbol" w:cs="Symbol" w:hint="default"/>
    </w:rPr>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6z0">
    <w:name w:val="WW8Num16z0"/>
    <w:rPr>
      <w:rFonts w:ascii="Arial" w:eastAsia="Times New Roman" w:hAnsi="Arial" w:cs="Arial" w:hint="default"/>
    </w:rPr>
  </w:style>
  <w:style w:type="character" w:customStyle="1" w:styleId="WW8Num16z1">
    <w:name w:val="WW8Num16z1"/>
    <w:rPr>
      <w:rFonts w:ascii="Courier New" w:hAnsi="Courier New" w:cs="Courier New" w:hint="default"/>
    </w:rPr>
  </w:style>
  <w:style w:type="character" w:customStyle="1" w:styleId="WW8Num16z2">
    <w:name w:val="WW8Num16z2"/>
    <w:rPr>
      <w:rFonts w:ascii="Wingdings" w:hAnsi="Wingdings" w:cs="Wingdings" w:hint="default"/>
    </w:rPr>
  </w:style>
  <w:style w:type="character" w:customStyle="1" w:styleId="WW8Num16z3">
    <w:name w:val="WW8Num16z3"/>
    <w:rPr>
      <w:rFonts w:ascii="Symbol" w:hAnsi="Symbol" w:cs="Symbol" w:hint="default"/>
    </w:rPr>
  </w:style>
  <w:style w:type="character" w:customStyle="1" w:styleId="Absatz-Standardschriftart3">
    <w:name w:val="Absatz-Standardschriftart3"/>
  </w:style>
  <w:style w:type="character" w:customStyle="1" w:styleId="Absatz-Standardschriftart1">
    <w:name w:val="Absatz-Standardschriftart1"/>
  </w:style>
  <w:style w:type="character" w:customStyle="1" w:styleId="WW8Num3z3">
    <w:name w:val="WW8Num3z3"/>
    <w:rPr>
      <w:rFonts w:ascii="Symbol" w:hAnsi="Symbol" w:cs="Symbol"/>
    </w:rPr>
  </w:style>
  <w:style w:type="character" w:customStyle="1" w:styleId="WW8Num7z3">
    <w:name w:val="WW8Num7z3"/>
    <w:rPr>
      <w:rFonts w:ascii="Symbol" w:hAnsi="Symbol" w:cs="Symbol"/>
    </w:rPr>
  </w:style>
  <w:style w:type="character" w:customStyle="1" w:styleId="WW8Num8z3">
    <w:name w:val="WW8Num8z3"/>
    <w:rPr>
      <w:rFonts w:ascii="Symbol" w:hAnsi="Symbol" w:cs="Symbol"/>
    </w:rPr>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styleId="Seitenzahl">
    <w:name w:val="page number"/>
    <w:basedOn w:val="WW-Absatz-Standardschriftart111111111"/>
  </w:style>
  <w:style w:type="character" w:styleId="Hyperlink">
    <w:name w:val="Hyperlink"/>
    <w:rPr>
      <w:color w:val="0000FF"/>
      <w:u w:val="single"/>
    </w:rPr>
  </w:style>
  <w:style w:type="character" w:styleId="BesuchterLink">
    <w:name w:val="FollowedHyperlink"/>
    <w:rPr>
      <w:color w:val="800080"/>
      <w:u w:val="single"/>
    </w:rPr>
  </w:style>
  <w:style w:type="character" w:styleId="Fett">
    <w:name w:val="Strong"/>
    <w:qFormat/>
    <w:rPr>
      <w:b/>
      <w:bCs/>
    </w:rPr>
  </w:style>
  <w:style w:type="character" w:customStyle="1" w:styleId="mw-headline">
    <w:name w:val="mw-headline"/>
    <w:basedOn w:val="WW-Absatz-Standardschriftart"/>
  </w:style>
  <w:style w:type="character" w:customStyle="1" w:styleId="editsection">
    <w:name w:val="editsection"/>
    <w:basedOn w:val="WW-Absatz-Standardschriftart"/>
  </w:style>
  <w:style w:type="character" w:customStyle="1" w:styleId="SprechblasentextZchn">
    <w:name w:val="Sprechblasentext Zchn"/>
    <w:rPr>
      <w:rFonts w:ascii="Tahoma" w:hAnsi="Tahoma" w:cs="Tahoma"/>
      <w:sz w:val="16"/>
      <w:szCs w:val="16"/>
    </w:rPr>
  </w:style>
  <w:style w:type="character" w:customStyle="1" w:styleId="Kommentarzeichen1">
    <w:name w:val="Kommentarzeichen1"/>
    <w:rPr>
      <w:sz w:val="16"/>
      <w:szCs w:val="16"/>
    </w:rPr>
  </w:style>
  <w:style w:type="character" w:customStyle="1" w:styleId="KommentartextZchn">
    <w:name w:val="Kommentartext Zchn"/>
    <w:uiPriority w:val="99"/>
    <w:rPr>
      <w:rFonts w:ascii="Arial" w:hAnsi="Arial" w:cs="Arial"/>
    </w:rPr>
  </w:style>
  <w:style w:type="character" w:customStyle="1" w:styleId="KommentarthemaZchn">
    <w:name w:val="Kommentarthema Zchn"/>
    <w:rPr>
      <w:rFonts w:ascii="Arial" w:hAnsi="Arial" w:cs="Arial"/>
      <w:b/>
      <w:bCs/>
    </w:rPr>
  </w:style>
  <w:style w:type="character" w:customStyle="1" w:styleId="NurTextZchn">
    <w:name w:val="Nur Text Zchn"/>
    <w:rPr>
      <w:rFonts w:ascii="Calibri" w:eastAsia="Calibri" w:hAnsi="Calibri" w:cs="Calibri"/>
      <w:sz w:val="22"/>
      <w:szCs w:val="21"/>
    </w:rPr>
  </w:style>
  <w:style w:type="character" w:customStyle="1" w:styleId="HTMLVorformatiertZchn">
    <w:name w:val="HTML Vorformatiert Zchn"/>
    <w:rPr>
      <w:rFonts w:ascii="Courier New" w:hAnsi="Courier New" w:cs="Courier New"/>
    </w:rPr>
  </w:style>
  <w:style w:type="character" w:customStyle="1" w:styleId="Absatz-Standardschriftart2">
    <w:name w:val="Absatz-Standardschriftart2"/>
  </w:style>
  <w:style w:type="character" w:styleId="Hervorhebung">
    <w:name w:val="Emphasis"/>
    <w:qFormat/>
    <w:rPr>
      <w:i/>
      <w:iCs/>
    </w:rPr>
  </w:style>
  <w:style w:type="character" w:customStyle="1" w:styleId="FunotentextZchn">
    <w:name w:val="Fußnotentext Zchn"/>
    <w:rPr>
      <w:rFonts w:ascii="Arial" w:hAnsi="Arial" w:cs="Arial"/>
    </w:rPr>
  </w:style>
  <w:style w:type="character" w:customStyle="1" w:styleId="Funotenzeichen1">
    <w:name w:val="Fußnotenzeichen1"/>
    <w:rPr>
      <w:vertAlign w:val="superscript"/>
    </w:rPr>
  </w:style>
  <w:style w:type="paragraph" w:customStyle="1" w:styleId="berschrift">
    <w:name w:val="Überschrift"/>
    <w:basedOn w:val="Standard"/>
    <w:next w:val="Textkrper"/>
    <w:pPr>
      <w:keepNext/>
      <w:spacing w:before="240" w:after="120"/>
    </w:pPr>
    <w:rPr>
      <w:rFonts w:eastAsia="Lucida Sans Unicode" w:cs="Tahoma"/>
      <w:sz w:val="28"/>
      <w:szCs w:val="28"/>
    </w:rPr>
  </w:style>
  <w:style w:type="paragraph" w:styleId="Textkrper">
    <w:name w:val="Body Text"/>
    <w:basedOn w:val="Standard"/>
    <w:link w:val="TextkrperZchn"/>
    <w:pPr>
      <w:spacing w:line="360" w:lineRule="atLeast"/>
      <w:jc w:val="both"/>
    </w:pPr>
    <w:rPr>
      <w:b/>
      <w:bCs/>
      <w:sz w:val="24"/>
    </w:rPr>
  </w:style>
  <w:style w:type="paragraph" w:styleId="Liste">
    <w:name w:val="List"/>
    <w:basedOn w:val="Textkrper"/>
    <w:rPr>
      <w:rFonts w:cs="Tahoma"/>
    </w:rPr>
  </w:style>
  <w:style w:type="paragraph" w:styleId="Beschriftung">
    <w:name w:val="caption"/>
    <w:basedOn w:val="Standard"/>
    <w:qFormat/>
    <w:pPr>
      <w:suppressLineNumbers/>
      <w:spacing w:before="120" w:after="120"/>
    </w:pPr>
    <w:rPr>
      <w:i/>
      <w:iCs/>
      <w:sz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0"/>
      <w:szCs w:val="20"/>
    </w:rPr>
  </w:style>
  <w:style w:type="paragraph" w:customStyle="1" w:styleId="WW-Beschriftung">
    <w:name w:val="WW-Beschriftung"/>
    <w:basedOn w:val="Standard"/>
    <w:pPr>
      <w:suppressLineNumbers/>
      <w:spacing w:before="120" w:after="120"/>
    </w:pPr>
    <w:rPr>
      <w:rFonts w:cs="Tahoma"/>
      <w:i/>
      <w:iCs/>
      <w:sz w:val="20"/>
      <w:szCs w:val="20"/>
    </w:rPr>
  </w:style>
  <w:style w:type="paragraph" w:customStyle="1" w:styleId="WW-Verzeichnis">
    <w:name w:val="WW-Verzeichnis"/>
    <w:basedOn w:val="Standard"/>
    <w:pPr>
      <w:suppressLineNumbers/>
    </w:pPr>
    <w:rPr>
      <w:rFonts w:cs="Tahoma"/>
    </w:rPr>
  </w:style>
  <w:style w:type="paragraph" w:customStyle="1" w:styleId="WW-berschrift">
    <w:name w:val="WW-Überschrift"/>
    <w:basedOn w:val="Standard"/>
    <w:next w:val="Textkrper"/>
    <w:pPr>
      <w:keepNext/>
      <w:spacing w:before="240" w:after="120"/>
    </w:pPr>
    <w:rPr>
      <w:rFonts w:eastAsia="Lucida Sans Unicode" w:cs="Tahoma"/>
      <w:sz w:val="28"/>
      <w:szCs w:val="28"/>
    </w:rPr>
  </w:style>
  <w:style w:type="paragraph" w:customStyle="1" w:styleId="WW-Beschriftung1">
    <w:name w:val="WW-Beschriftung1"/>
    <w:basedOn w:val="Standard"/>
    <w:pPr>
      <w:suppressLineNumbers/>
      <w:spacing w:before="120" w:after="120"/>
    </w:pPr>
    <w:rPr>
      <w:rFonts w:cs="Tahoma"/>
      <w:i/>
      <w:iCs/>
      <w:sz w:val="20"/>
      <w:szCs w:val="20"/>
    </w:rPr>
  </w:style>
  <w:style w:type="paragraph" w:customStyle="1" w:styleId="WW-Verzeichnis1">
    <w:name w:val="WW-Verzeichnis1"/>
    <w:basedOn w:val="Standard"/>
    <w:pPr>
      <w:suppressLineNumbers/>
    </w:pPr>
    <w:rPr>
      <w:rFonts w:cs="Tahoma"/>
    </w:rPr>
  </w:style>
  <w:style w:type="paragraph" w:customStyle="1" w:styleId="WW-berschrift1">
    <w:name w:val="WW-Überschrift1"/>
    <w:basedOn w:val="Standard"/>
    <w:next w:val="Textkrper"/>
    <w:pPr>
      <w:keepNext/>
      <w:spacing w:before="240" w:after="120"/>
    </w:pPr>
    <w:rPr>
      <w:rFonts w:eastAsia="Lucida Sans Unicode" w:cs="Tahoma"/>
      <w:sz w:val="28"/>
      <w:szCs w:val="28"/>
    </w:rPr>
  </w:style>
  <w:style w:type="paragraph" w:customStyle="1" w:styleId="WW-Beschriftung11">
    <w:name w:val="WW-Beschriftung11"/>
    <w:basedOn w:val="Standard"/>
    <w:pPr>
      <w:suppressLineNumbers/>
      <w:spacing w:before="120" w:after="120"/>
    </w:pPr>
    <w:rPr>
      <w:rFonts w:cs="Tahoma"/>
      <w:i/>
      <w:iCs/>
      <w:sz w:val="20"/>
      <w:szCs w:val="20"/>
    </w:rPr>
  </w:style>
  <w:style w:type="paragraph" w:customStyle="1" w:styleId="WW-Verzeichnis11">
    <w:name w:val="WW-Verzeichnis11"/>
    <w:basedOn w:val="Standard"/>
    <w:pPr>
      <w:suppressLineNumbers/>
    </w:pPr>
    <w:rPr>
      <w:rFonts w:cs="Tahoma"/>
    </w:rPr>
  </w:style>
  <w:style w:type="paragraph" w:customStyle="1" w:styleId="WW-berschrift11">
    <w:name w:val="WW-Überschrift11"/>
    <w:basedOn w:val="Standard"/>
    <w:next w:val="Textkrper"/>
    <w:pPr>
      <w:keepNext/>
      <w:spacing w:before="240" w:after="120"/>
    </w:pPr>
    <w:rPr>
      <w:rFonts w:eastAsia="Lucida Sans Unicode" w:cs="Tahoma"/>
      <w:sz w:val="28"/>
      <w:szCs w:val="28"/>
    </w:rPr>
  </w:style>
  <w:style w:type="paragraph" w:customStyle="1" w:styleId="WW-Beschriftung111">
    <w:name w:val="WW-Beschriftung111"/>
    <w:basedOn w:val="Standard"/>
    <w:pPr>
      <w:suppressLineNumbers/>
      <w:spacing w:before="120" w:after="120"/>
    </w:pPr>
    <w:rPr>
      <w:rFonts w:cs="Tahoma"/>
      <w:i/>
      <w:iCs/>
      <w:sz w:val="20"/>
      <w:szCs w:val="20"/>
    </w:rPr>
  </w:style>
  <w:style w:type="paragraph" w:customStyle="1" w:styleId="WW-Verzeichnis111">
    <w:name w:val="WW-Verzeichnis111"/>
    <w:basedOn w:val="Standard"/>
    <w:pPr>
      <w:suppressLineNumbers/>
    </w:pPr>
    <w:rPr>
      <w:rFonts w:cs="Tahoma"/>
    </w:rPr>
  </w:style>
  <w:style w:type="paragraph" w:customStyle="1" w:styleId="WW-berschrift111">
    <w:name w:val="WW-Überschrift111"/>
    <w:basedOn w:val="Standard"/>
    <w:next w:val="Textkrper"/>
    <w:pPr>
      <w:keepNext/>
      <w:spacing w:before="240" w:after="120"/>
    </w:pPr>
    <w:rPr>
      <w:rFonts w:eastAsia="Lucida Sans Unicode" w:cs="Tahoma"/>
      <w:sz w:val="28"/>
      <w:szCs w:val="28"/>
    </w:rPr>
  </w:style>
  <w:style w:type="paragraph" w:customStyle="1" w:styleId="WW-Beschriftung1111">
    <w:name w:val="WW-Beschriftung1111"/>
    <w:basedOn w:val="Standard"/>
    <w:pPr>
      <w:suppressLineNumbers/>
      <w:spacing w:before="120" w:after="120"/>
    </w:pPr>
    <w:rPr>
      <w:rFonts w:cs="Tahoma"/>
      <w:i/>
      <w:iCs/>
      <w:sz w:val="20"/>
      <w:szCs w:val="20"/>
    </w:rPr>
  </w:style>
  <w:style w:type="paragraph" w:customStyle="1" w:styleId="WW-Verzeichnis1111">
    <w:name w:val="WW-Verzeichnis1111"/>
    <w:basedOn w:val="Standard"/>
    <w:pPr>
      <w:suppressLineNumbers/>
    </w:pPr>
    <w:rPr>
      <w:rFonts w:cs="Tahoma"/>
    </w:rPr>
  </w:style>
  <w:style w:type="paragraph" w:customStyle="1" w:styleId="WW-berschrift1111">
    <w:name w:val="WW-Überschrift1111"/>
    <w:basedOn w:val="Standard"/>
    <w:next w:val="Textkrper"/>
    <w:pPr>
      <w:keepNext/>
      <w:spacing w:before="240" w:after="120"/>
    </w:pPr>
    <w:rPr>
      <w:rFonts w:eastAsia="Lucida Sans Unicode" w:cs="Tahoma"/>
      <w:sz w:val="28"/>
      <w:szCs w:val="28"/>
    </w:rPr>
  </w:style>
  <w:style w:type="paragraph" w:customStyle="1" w:styleId="WW-Beschriftung11111">
    <w:name w:val="WW-Beschriftung11111"/>
    <w:basedOn w:val="Standard"/>
    <w:pPr>
      <w:suppressLineNumbers/>
      <w:spacing w:before="120" w:after="120"/>
    </w:pPr>
    <w:rPr>
      <w:rFonts w:cs="Tahoma"/>
      <w:i/>
      <w:iCs/>
      <w:sz w:val="20"/>
      <w:szCs w:val="20"/>
    </w:rPr>
  </w:style>
  <w:style w:type="paragraph" w:customStyle="1" w:styleId="WW-Verzeichnis11111">
    <w:name w:val="WW-Verzeichnis11111"/>
    <w:basedOn w:val="Standard"/>
    <w:pPr>
      <w:suppressLineNumbers/>
    </w:pPr>
    <w:rPr>
      <w:rFonts w:cs="Tahoma"/>
    </w:rPr>
  </w:style>
  <w:style w:type="paragraph" w:customStyle="1" w:styleId="WW-berschrift11111">
    <w:name w:val="WW-Überschrift11111"/>
    <w:basedOn w:val="Standard"/>
    <w:next w:val="Textkrper"/>
    <w:pPr>
      <w:keepNext/>
      <w:spacing w:before="240" w:after="120"/>
    </w:pPr>
    <w:rPr>
      <w:rFonts w:eastAsia="Lucida Sans Unicode" w:cs="Tahoma"/>
      <w:sz w:val="28"/>
      <w:szCs w:val="28"/>
    </w:rPr>
  </w:style>
  <w:style w:type="paragraph" w:customStyle="1" w:styleId="WW-Beschriftung111111">
    <w:name w:val="WW-Beschriftung111111"/>
    <w:basedOn w:val="Standard"/>
    <w:pPr>
      <w:suppressLineNumbers/>
      <w:spacing w:before="120" w:after="120"/>
    </w:pPr>
    <w:rPr>
      <w:rFonts w:cs="Tahoma"/>
      <w:i/>
      <w:iCs/>
      <w:sz w:val="20"/>
      <w:szCs w:val="20"/>
    </w:rPr>
  </w:style>
  <w:style w:type="paragraph" w:customStyle="1" w:styleId="WW-Verzeichnis111111">
    <w:name w:val="WW-Verzeichnis111111"/>
    <w:basedOn w:val="Standard"/>
    <w:pPr>
      <w:suppressLineNumbers/>
    </w:pPr>
    <w:rPr>
      <w:rFonts w:cs="Tahoma"/>
    </w:rPr>
  </w:style>
  <w:style w:type="paragraph" w:customStyle="1" w:styleId="WW-berschrift111111">
    <w:name w:val="WW-Überschrift111111"/>
    <w:basedOn w:val="Standard"/>
    <w:next w:val="Textkrper"/>
    <w:pPr>
      <w:keepNext/>
      <w:spacing w:before="240" w:after="120"/>
    </w:pPr>
    <w:rPr>
      <w:rFonts w:eastAsia="Lucida Sans Unicode" w:cs="Tahoma"/>
      <w:sz w:val="28"/>
      <w:szCs w:val="28"/>
    </w:rPr>
  </w:style>
  <w:style w:type="paragraph" w:customStyle="1" w:styleId="WW-Beschriftung1111111">
    <w:name w:val="WW-Beschriftung1111111"/>
    <w:basedOn w:val="Standard"/>
    <w:pPr>
      <w:suppressLineNumbers/>
      <w:spacing w:before="120" w:after="120"/>
    </w:pPr>
    <w:rPr>
      <w:rFonts w:cs="Tahoma"/>
      <w:i/>
      <w:iCs/>
      <w:sz w:val="20"/>
      <w:szCs w:val="20"/>
    </w:rPr>
  </w:style>
  <w:style w:type="paragraph" w:customStyle="1" w:styleId="WW-Verzeichnis1111111">
    <w:name w:val="WW-Verzeichnis1111111"/>
    <w:basedOn w:val="Standard"/>
    <w:pPr>
      <w:suppressLineNumbers/>
    </w:pPr>
    <w:rPr>
      <w:rFonts w:cs="Tahoma"/>
    </w:rPr>
  </w:style>
  <w:style w:type="paragraph" w:customStyle="1" w:styleId="WW-berschrift1111111">
    <w:name w:val="WW-Überschrift1111111"/>
    <w:basedOn w:val="Standard"/>
    <w:next w:val="Textkrper"/>
    <w:pPr>
      <w:keepNext/>
      <w:spacing w:before="240" w:after="120"/>
    </w:pPr>
    <w:rPr>
      <w:rFonts w:eastAsia="Lucida Sans Unicode" w:cs="Tahoma"/>
      <w:sz w:val="28"/>
      <w:szCs w:val="28"/>
    </w:rPr>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WW-Textkrper2">
    <w:name w:val="WW-Textkörper 2"/>
    <w:basedOn w:val="Standard"/>
    <w:pPr>
      <w:spacing w:line="400" w:lineRule="exact"/>
      <w:jc w:val="both"/>
    </w:pPr>
    <w:rPr>
      <w:sz w:val="24"/>
    </w:rPr>
  </w:style>
  <w:style w:type="paragraph" w:customStyle="1" w:styleId="Rahmeninhalt">
    <w:name w:val="Rahmeninhalt"/>
    <w:basedOn w:val="Textkrper"/>
  </w:style>
  <w:style w:type="paragraph" w:customStyle="1" w:styleId="WW-Rahmeninhalt">
    <w:name w:val="WW-Rahmeninhalt"/>
    <w:basedOn w:val="Textkrper"/>
  </w:style>
  <w:style w:type="paragraph" w:customStyle="1" w:styleId="WW-Rahmeninhalt1">
    <w:name w:val="WW-Rahmeninhalt1"/>
    <w:basedOn w:val="Textkrper"/>
  </w:style>
  <w:style w:type="paragraph" w:customStyle="1" w:styleId="WW-Rahmeninhalt11">
    <w:name w:val="WW-Rahmeninhalt11"/>
    <w:basedOn w:val="Textkrper"/>
  </w:style>
  <w:style w:type="paragraph" w:customStyle="1" w:styleId="WW-Rahmeninhalt111">
    <w:name w:val="WW-Rahmeninhalt111"/>
    <w:basedOn w:val="Textkrper"/>
  </w:style>
  <w:style w:type="paragraph" w:customStyle="1" w:styleId="WW-Rahmeninhalt1111">
    <w:name w:val="WW-Rahmeninhalt1111"/>
    <w:basedOn w:val="Textkrper"/>
  </w:style>
  <w:style w:type="paragraph" w:customStyle="1" w:styleId="WW-Rahmeninhalt11111">
    <w:name w:val="WW-Rahmeninhalt11111"/>
    <w:basedOn w:val="Textkrper"/>
  </w:style>
  <w:style w:type="paragraph" w:customStyle="1" w:styleId="WW-Rahmeninhalt111111">
    <w:name w:val="WW-Rahmeninhalt111111"/>
    <w:basedOn w:val="Textkrper"/>
  </w:style>
  <w:style w:type="paragraph" w:customStyle="1" w:styleId="WW-Rahmeninhalt1111111">
    <w:name w:val="WW-Rahmeninhalt1111111"/>
    <w:basedOn w:val="Textkrper"/>
  </w:style>
  <w:style w:type="paragraph" w:customStyle="1" w:styleId="western">
    <w:name w:val="western"/>
    <w:basedOn w:val="Standard"/>
    <w:pPr>
      <w:suppressAutoHyphens w:val="0"/>
      <w:spacing w:before="100" w:line="363" w:lineRule="atLeast"/>
      <w:jc w:val="both"/>
    </w:pPr>
    <w:rPr>
      <w:b/>
      <w:bCs/>
      <w:sz w:val="24"/>
    </w:rPr>
  </w:style>
  <w:style w:type="paragraph" w:customStyle="1" w:styleId="Textkrper21">
    <w:name w:val="Textkörper 21"/>
    <w:basedOn w:val="Standard"/>
    <w:pPr>
      <w:spacing w:line="400" w:lineRule="exact"/>
      <w:jc w:val="both"/>
    </w:pPr>
    <w:rPr>
      <w:i/>
      <w:iCs/>
      <w:sz w:val="24"/>
    </w:rPr>
  </w:style>
  <w:style w:type="paragraph" w:customStyle="1" w:styleId="Textkrper31">
    <w:name w:val="Textkörper 31"/>
    <w:basedOn w:val="Standard"/>
    <w:pPr>
      <w:spacing w:line="400" w:lineRule="exact"/>
      <w:jc w:val="both"/>
    </w:pPr>
    <w:rPr>
      <w:color w:val="FF0000"/>
      <w:sz w:val="28"/>
    </w:rPr>
  </w:style>
  <w:style w:type="paragraph" w:customStyle="1" w:styleId="WW-Textkrper3">
    <w:name w:val="WW-Textkörper 3"/>
    <w:basedOn w:val="Standard"/>
    <w:pPr>
      <w:spacing w:line="400" w:lineRule="exact"/>
      <w:jc w:val="both"/>
    </w:pPr>
    <w:rPr>
      <w:b/>
      <w:bCs/>
      <w:color w:val="000000"/>
      <w:sz w:val="24"/>
    </w:rPr>
  </w:style>
  <w:style w:type="paragraph" w:styleId="StandardWeb">
    <w:name w:val="Normal (Web)"/>
    <w:basedOn w:val="Standard"/>
    <w:pPr>
      <w:suppressAutoHyphens w:val="0"/>
      <w:spacing w:before="100" w:after="100"/>
    </w:pPr>
    <w:rPr>
      <w:rFonts w:ascii="Times New Roman" w:hAnsi="Times New Roman" w:cs="Times New Roman"/>
      <w:sz w:val="24"/>
    </w:rPr>
  </w:style>
  <w:style w:type="paragraph" w:customStyle="1" w:styleId="bodytext">
    <w:name w:val="bodytext"/>
    <w:basedOn w:val="Standard"/>
    <w:pPr>
      <w:suppressAutoHyphens w:val="0"/>
      <w:spacing w:before="100" w:after="100"/>
    </w:pPr>
    <w:rPr>
      <w:rFonts w:ascii="Times New Roman" w:hAnsi="Times New Roman" w:cs="Times New Roman"/>
      <w:sz w:val="24"/>
    </w:rPr>
  </w:style>
  <w:style w:type="paragraph" w:customStyle="1" w:styleId="WW-Textkrper21">
    <w:name w:val="WW-Textkörper 21"/>
    <w:basedOn w:val="Standard"/>
    <w:pPr>
      <w:spacing w:line="400" w:lineRule="exact"/>
      <w:jc w:val="both"/>
    </w:pPr>
    <w:rPr>
      <w:i/>
      <w:sz w:val="24"/>
    </w:rPr>
  </w:style>
  <w:style w:type="paragraph" w:styleId="Textkrper-Zeileneinzug">
    <w:name w:val="Body Text Indent"/>
    <w:basedOn w:val="Standard"/>
    <w:pPr>
      <w:spacing w:line="360" w:lineRule="auto"/>
      <w:ind w:left="360"/>
      <w:jc w:val="both"/>
    </w:pPr>
    <w:rPr>
      <w:b/>
      <w:bCs/>
      <w:sz w:val="28"/>
    </w:rPr>
  </w:style>
  <w:style w:type="paragraph" w:customStyle="1" w:styleId="artikelautor">
    <w:name w:val="artikelautor"/>
    <w:basedOn w:val="Standard"/>
    <w:pPr>
      <w:suppressAutoHyphens w:val="0"/>
      <w:spacing w:before="100" w:after="100"/>
    </w:pPr>
    <w:rPr>
      <w:rFonts w:ascii="Times New Roman" w:hAnsi="Times New Roman" w:cs="Times New Roman"/>
      <w:sz w:val="24"/>
    </w:rPr>
  </w:style>
  <w:style w:type="paragraph" w:styleId="Sprechblasentext">
    <w:name w:val="Balloon Text"/>
    <w:basedOn w:val="Standard"/>
    <w:rPr>
      <w:rFonts w:ascii="Tahoma" w:hAnsi="Tahoma" w:cs="Tahoma"/>
      <w:sz w:val="16"/>
      <w:szCs w:val="16"/>
    </w:r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rPr>
  </w:style>
  <w:style w:type="paragraph" w:customStyle="1" w:styleId="KeinAbsatzformat">
    <w:name w:val="[Kein Absatzformat]"/>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pPr>
      <w:suppressAutoHyphens w:val="0"/>
    </w:pPr>
    <w:rPr>
      <w:rFonts w:ascii="Calibri" w:eastAsia="Calibri" w:hAnsi="Calibri" w:cs="Calibri"/>
      <w:szCs w:val="21"/>
    </w:rPr>
  </w:style>
  <w:style w:type="paragraph" w:styleId="HTMLVorformatiert">
    <w:name w:val="HTML Preformatted"/>
    <w:basedOn w:val="Standar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pPr>
      <w:ind w:left="708"/>
    </w:pPr>
  </w:style>
  <w:style w:type="paragraph" w:styleId="Funotentext">
    <w:name w:val="footnote text"/>
    <w:basedOn w:val="Standard"/>
    <w:rPr>
      <w:sz w:val="20"/>
      <w:szCs w:val="20"/>
    </w:rPr>
  </w:style>
  <w:style w:type="paragraph" w:customStyle="1" w:styleId="Normal">
    <w:name w:val="[Normal]"/>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rPr>
      <w:color w:val="605E5C"/>
      <w:shd w:val="clear" w:color="auto" w:fill="E1DFDD"/>
    </w:rPr>
  </w:style>
  <w:style w:type="character" w:styleId="Kommentarzeichen">
    <w:name w:val="annotation reference"/>
    <w:basedOn w:val="Absatz-Standardschriftart"/>
    <w:uiPriority w:val="99"/>
    <w:rPr>
      <w:sz w:val="16"/>
      <w:szCs w:val="16"/>
    </w:rPr>
  </w:style>
  <w:style w:type="paragraph" w:styleId="Kommentartext">
    <w:name w:val="annotation text"/>
    <w:basedOn w:val="Standard"/>
    <w:link w:val="KommentartextZchn1"/>
    <w:uiPriority w:val="99"/>
    <w:rPr>
      <w:sz w:val="20"/>
      <w:szCs w:val="20"/>
    </w:rPr>
  </w:style>
  <w:style w:type="character" w:customStyle="1" w:styleId="KommentartextZchn1">
    <w:name w:val="Kommentartext Zchn1"/>
    <w:basedOn w:val="Absatz-Standardschriftart"/>
    <w:link w:val="Kommentartext"/>
    <w:uiPriority w:val="99"/>
    <w:rPr>
      <w:rFonts w:ascii="Arial" w:hAnsi="Arial" w:cs="Arial"/>
      <w:lang w:eastAsia="zh-CN"/>
    </w:rPr>
  </w:style>
  <w:style w:type="character" w:customStyle="1" w:styleId="TextkrperZchn">
    <w:name w:val="Textkörper Zchn"/>
    <w:basedOn w:val="Absatz-Standardschriftart"/>
    <w:link w:val="Textkrper"/>
    <w:rPr>
      <w:rFonts w:ascii="Arial" w:hAnsi="Arial" w:cs="Arial"/>
      <w:b/>
      <w:bCs/>
      <w:sz w:val="24"/>
      <w:szCs w:val="24"/>
      <w:lang w:eastAsia="zh-CN"/>
    </w:rPr>
  </w:style>
  <w:style w:type="character" w:customStyle="1" w:styleId="NichtaufgelsteErwhnung2">
    <w:name w:val="Nicht aufgelöste Erwähnung2"/>
    <w:basedOn w:val="Absatz-Standardschriftart"/>
    <w:uiPriority w:val="99"/>
    <w:rPr>
      <w:color w:val="605E5C"/>
      <w:shd w:val="clear" w:color="auto" w:fill="E1DFDD"/>
    </w:rPr>
  </w:style>
  <w:style w:type="table" w:styleId="Tabellenraster">
    <w:name w:val="Table Grid"/>
    <w:basedOn w:val="NormaleTabell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Pr>
      <w:rFonts w:ascii="Arial" w:hAnsi="Arial" w:cs="Arial"/>
      <w:sz w:val="22"/>
      <w:szCs w:val="24"/>
      <w:lang w:eastAsia="zh-CN"/>
    </w:rPr>
  </w:style>
  <w:style w:type="character" w:customStyle="1" w:styleId="berschrift6Zchn">
    <w:name w:val="Überschrift 6 Zchn"/>
    <w:basedOn w:val="Absatz-Standardschriftart"/>
    <w:link w:val="berschrift6"/>
    <w:rPr>
      <w:rFonts w:ascii="Arial" w:hAnsi="Arial" w:cs="Arial"/>
      <w:b/>
      <w:bCs/>
      <w:sz w:val="24"/>
      <w:szCs w:val="24"/>
      <w:lang w:eastAsia="zh-CN"/>
    </w:rPr>
  </w:style>
  <w:style w:type="paragraph" w:styleId="berarbeitung">
    <w:name w:val="Revision"/>
    <w:uiPriority w:val="99"/>
    <w:rPr>
      <w:rFonts w:ascii="Arial" w:hAnsi="Arial" w:cs="Arial"/>
      <w:sz w:val="22"/>
      <w:szCs w:val="24"/>
      <w:lang w:eastAsia="zh-CN"/>
    </w:rPr>
  </w:style>
  <w:style w:type="paragraph" w:customStyle="1" w:styleId="Text">
    <w:name w:val="Text"/>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14:textOutline w14:w="0" w14:cap="flat" w14:cmpd="sng" w14:algn="ctr">
        <w14:noFill/>
        <w14:prstDash w14:val="solid"/>
        <w14:bevel/>
      </w14:textOutline>
    </w:rPr>
  </w:style>
  <w:style w:type="character" w:customStyle="1" w:styleId="NichtaufgelsteErwhnung3">
    <w:name w:val="Nicht aufgelöste Erwähnung3"/>
    <w:basedOn w:val="Absatz-Standardschriftart"/>
    <w:uiPriority w:val="9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jpeg"/><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header" Target="header1.xml"/><Relationship Id="rId10" Type="http://schemas.openxmlformats.org/officeDocument/2006/relationships/webSettings" Target="webSetting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cd:customData xmlns="http://www.wps.cn/android/officeDocument/2013/mofficeCustomData" xmlns:mcd="http://www.wps.cn/android/officeDocument/2013/mofficeCustomData" version="2">
  <mcd:comments/>
</mcd:customData>
</file>

<file path=customXml/item2.xml><?xml version="1.0" encoding="utf-8"?>
<mcd:customData xmlns="http://www.wps.cn/android/officeDocument/2013/mofficeCustomData" xmlns:mcd="http://www.wps.cn/android/officeDocument/2013/mofficeCustomData" version="2">
  <mcd:comments/>
</mcd:customData>
</file>

<file path=customXml/item3.xml><?xml version="1.0" encoding="utf-8"?>
<mcd:customData xmlns="http://www.wps.cn/android/officeDocument/2013/mofficeCustomData" xmlns:mcd="http://www.wps.cn/android/officeDocument/2013/mofficeCustomData" version="2">
  <mcd:comments/>
</mcd:customData>
</file>

<file path=customXml/item4.xml><?xml version="1.0" encoding="utf-8"?>
<mcd:customData xmlns="http://www.wps.cn/android/officeDocument/2013/mofficeCustomData" xmlns:mcd="http://www.wps.cn/android/officeDocument/2013/mofficeCustomData" version="2">
  <mcd:comments/>
</mcd:customDat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6.xml><?xml version="1.0" encoding="utf-8"?>
<mcd:customData xmlns="http://www.wps.cn/android/officeDocument/2013/mofficeCustomData" xmlns:mcd="http://www.wps.cn/android/officeDocument/2013/mofficeCustomData" version="2">
  <mcd:comments/>
</mcd:customData>
</file>

<file path=customXml/itemProps1.xml><?xml version="1.0" encoding="utf-8"?>
<ds:datastoreItem xmlns:ds="http://schemas.openxmlformats.org/officeDocument/2006/customXml" ds:itemID="{88CCF7EB-BDE6-4B37-932F-DCF03B965931}">
  <ds:schemaRefs>
    <ds:schemaRef ds:uri="http://www.wps.cn/android/officeDocument/2013/mofficeCustomData"/>
  </ds:schemaRefs>
</ds:datastoreItem>
</file>

<file path=customXml/itemProps2.xml><?xml version="1.0" encoding="utf-8"?>
<ds:datastoreItem xmlns:ds="http://schemas.openxmlformats.org/officeDocument/2006/customXml" ds:itemID="{39C4515F-05E2-4C11-A488-391903016654}">
  <ds:schemaRefs>
    <ds:schemaRef ds:uri="http://www.wps.cn/android/officeDocument/2013/mofficeCustomData"/>
  </ds:schemaRefs>
</ds:datastoreItem>
</file>

<file path=customXml/itemProps3.xml><?xml version="1.0" encoding="utf-8"?>
<ds:datastoreItem xmlns:ds="http://schemas.openxmlformats.org/officeDocument/2006/customXml" ds:itemID="{044CAB27-F3D5-41C7-BDA9-F32220E77829}">
  <ds:schemaRefs>
    <ds:schemaRef ds:uri="http://www.wps.cn/android/officeDocument/2013/mofficeCustomData"/>
  </ds:schemaRefs>
</ds:datastoreItem>
</file>

<file path=customXml/itemProps4.xml><?xml version="1.0" encoding="utf-8"?>
<ds:datastoreItem xmlns:ds="http://schemas.openxmlformats.org/officeDocument/2006/customXml" ds:itemID="{E8D1ED0F-ED5E-4D55-97BA-8B29DA7E8712}">
  <ds:schemaRefs>
    <ds:schemaRef ds:uri="http://www.wps.cn/android/officeDocument/2013/mofficeCustomData"/>
  </ds:schemaRefs>
</ds:datastoreItem>
</file>

<file path=customXml/itemProps5.xml><?xml version="1.0" encoding="utf-8"?>
<ds:datastoreItem xmlns:ds="http://schemas.openxmlformats.org/officeDocument/2006/customXml" ds:itemID="{BE900EEE-B7D4-415F-A395-AE3E35236AE9}">
  <ds:schemaRefs>
    <ds:schemaRef ds:uri="http://schemas.openxmlformats.org/officeDocument/2006/bibliography"/>
  </ds:schemaRefs>
</ds:datastoreItem>
</file>

<file path=customXml/itemProps6.xml><?xml version="1.0" encoding="utf-8"?>
<ds:datastoreItem xmlns:ds="http://schemas.openxmlformats.org/officeDocument/2006/customXml" ds:itemID="{D65704E2-42B6-4EE7-A4F3-94818D5FA169}">
  <ds:schemaRefs>
    <ds:schemaRef ds:uri="http://www.wps.cn/android/officeDocument/2013/moffice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1131</Words>
  <Characters>7126</Characters>
  <Application>Microsoft Office Word</Application>
  <DocSecurity>4</DocSecurity>
  <Lines>59</Lines>
  <Paragraphs>16</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8241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creator>K2B-1</dc:creator>
  <cp:lastModifiedBy>Sabrina Gerstmayr</cp:lastModifiedBy>
  <cp:revision>2</cp:revision>
  <cp:lastPrinted>2023-04-11T06:30:00Z</cp:lastPrinted>
  <dcterms:created xsi:type="dcterms:W3CDTF">2025-07-11T11:07:00Z</dcterms:created>
  <dcterms:modified xsi:type="dcterms:W3CDTF">2025-07-11T11:07:00Z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a3fdc773807b41608d9ef9170575ebca</vt:lpwstr>
  </property>
</Properties>
</file>