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0622A072" w14:textId="77777777" w:rsidR="00D478E0" w:rsidRPr="00DF1B2A" w:rsidRDefault="007715A8">
      <w:pPr>
        <w:pStyle w:val="Kopfzeile"/>
        <w:tabs>
          <w:tab w:val="clear" w:pos="4536"/>
          <w:tab w:val="clear" w:pos="9072"/>
        </w:tabs>
        <w:spacing w:line="480" w:lineRule="exact"/>
        <w:rPr>
          <w:color w:val="000000"/>
        </w:rPr>
      </w:pPr>
      <w:bookmarkStart w:id="0" w:name="_Hlk161911050"/>
      <w:bookmarkEnd w:id="0"/>
      <w:r w:rsidRPr="00DF1B2A">
        <w:rPr>
          <w:b/>
          <w:bCs/>
          <w:color w:val="000000"/>
          <w:sz w:val="48"/>
        </w:rPr>
        <w:t>Presseinformation</w:t>
      </w:r>
    </w:p>
    <w:p w14:paraId="7971F061" w14:textId="77777777" w:rsidR="00D478E0" w:rsidRPr="00DF1B2A" w:rsidRDefault="007715A8">
      <w:pPr>
        <w:pStyle w:val="Kopfzeile"/>
        <w:tabs>
          <w:tab w:val="clear" w:pos="4536"/>
          <w:tab w:val="clear" w:pos="9072"/>
        </w:tabs>
        <w:spacing w:line="320" w:lineRule="exact"/>
        <w:rPr>
          <w:color w:val="000000"/>
          <w:sz w:val="18"/>
          <w:szCs w:val="18"/>
        </w:rPr>
      </w:pPr>
      <w:r w:rsidRPr="00DF1B2A">
        <w:rPr>
          <w:b/>
          <w:bCs/>
          <w:color w:val="000000"/>
          <w:sz w:val="18"/>
          <w:szCs w:val="18"/>
        </w:rPr>
        <w:t>Leipfinger-Bader GmbH,</w:t>
      </w:r>
      <w:r w:rsidRPr="00DF1B2A">
        <w:rPr>
          <w:color w:val="000000"/>
          <w:sz w:val="18"/>
          <w:szCs w:val="18"/>
        </w:rPr>
        <w:t xml:space="preserve"> Ziegeleistraße 15, 84172 Vatersdorf</w:t>
      </w:r>
    </w:p>
    <w:p w14:paraId="231FB792" w14:textId="77777777" w:rsidR="00D478E0" w:rsidRPr="00DF1B2A" w:rsidRDefault="007715A8">
      <w:pPr>
        <w:pStyle w:val="Kopfzeile"/>
        <w:tabs>
          <w:tab w:val="clear" w:pos="4536"/>
          <w:tab w:val="clear" w:pos="9072"/>
        </w:tabs>
        <w:spacing w:line="320" w:lineRule="exact"/>
        <w:rPr>
          <w:color w:val="000000"/>
          <w:sz w:val="18"/>
          <w:szCs w:val="18"/>
        </w:rPr>
      </w:pPr>
      <w:r w:rsidRPr="00DF1B2A">
        <w:rPr>
          <w:color w:val="000000"/>
          <w:sz w:val="18"/>
          <w:szCs w:val="18"/>
        </w:rPr>
        <w:t>Abdruck honorarfrei. Belegexemplar und Rückfragen bitte an:</w:t>
      </w:r>
    </w:p>
    <w:p w14:paraId="12D2191C" w14:textId="77777777" w:rsidR="00D478E0" w:rsidRPr="00DF1B2A" w:rsidRDefault="007715A8">
      <w:pPr>
        <w:pStyle w:val="Kopfzeile"/>
        <w:tabs>
          <w:tab w:val="left" w:pos="708"/>
        </w:tabs>
        <w:spacing w:line="320" w:lineRule="exact"/>
        <w:rPr>
          <w:color w:val="000000"/>
          <w:sz w:val="18"/>
          <w:szCs w:val="18"/>
        </w:rPr>
      </w:pPr>
      <w:r w:rsidRPr="00DF1B2A">
        <w:rPr>
          <w:b/>
          <w:bCs/>
          <w:color w:val="000000"/>
          <w:sz w:val="18"/>
          <w:szCs w:val="18"/>
        </w:rPr>
        <w:t>Kommunikation2B</w:t>
      </w:r>
      <w:r w:rsidRPr="00DF1B2A">
        <w:rPr>
          <w:color w:val="000000"/>
          <w:sz w:val="18"/>
          <w:szCs w:val="18"/>
        </w:rPr>
        <w:t>, Westfalendamm 241, 44141 Dortmund, Fon: 0231/33049323</w:t>
      </w:r>
    </w:p>
    <w:p w14:paraId="2119FC13" w14:textId="77777777" w:rsidR="00D478E0" w:rsidRPr="00DF1B2A" w:rsidRDefault="00D478E0">
      <w:pPr>
        <w:pStyle w:val="Kopfzeile"/>
        <w:tabs>
          <w:tab w:val="clear" w:pos="4536"/>
          <w:tab w:val="clear" w:pos="9072"/>
        </w:tabs>
        <w:spacing w:line="400" w:lineRule="exact"/>
        <w:rPr>
          <w:color w:val="000000"/>
          <w:sz w:val="20"/>
        </w:rPr>
      </w:pPr>
    </w:p>
    <w:p w14:paraId="7CE82184" w14:textId="77090C50" w:rsidR="00D478E0" w:rsidRPr="00DF1B2A" w:rsidRDefault="00834F0D">
      <w:pPr>
        <w:pStyle w:val="Kopfzeile"/>
        <w:tabs>
          <w:tab w:val="clear" w:pos="4536"/>
          <w:tab w:val="clear" w:pos="9072"/>
        </w:tabs>
        <w:spacing w:line="400" w:lineRule="exact"/>
        <w:jc w:val="right"/>
        <w:rPr>
          <w:color w:val="000000"/>
        </w:rPr>
      </w:pPr>
      <w:r>
        <w:rPr>
          <w:color w:val="000000"/>
          <w:sz w:val="20"/>
        </w:rPr>
        <w:t>1</w:t>
      </w:r>
      <w:r w:rsidR="001E599F">
        <w:rPr>
          <w:color w:val="000000"/>
          <w:sz w:val="20"/>
        </w:rPr>
        <w:t>1</w:t>
      </w:r>
      <w:r w:rsidRPr="00DF1B2A">
        <w:rPr>
          <w:color w:val="000000"/>
          <w:sz w:val="20"/>
        </w:rPr>
        <w:t>/24-</w:t>
      </w:r>
      <w:r w:rsidR="00DF344D" w:rsidRPr="00DF1B2A">
        <w:rPr>
          <w:color w:val="000000"/>
          <w:sz w:val="20"/>
        </w:rPr>
        <w:t>11</w:t>
      </w:r>
    </w:p>
    <w:p w14:paraId="705AC321" w14:textId="77777777" w:rsidR="00D478E0" w:rsidRPr="00DF1B2A" w:rsidRDefault="00D478E0">
      <w:pPr>
        <w:rPr>
          <w:color w:val="000000"/>
          <w:sz w:val="40"/>
          <w:szCs w:val="40"/>
          <w:u w:val="single"/>
        </w:rPr>
      </w:pPr>
    </w:p>
    <w:p w14:paraId="64FCC4B1" w14:textId="2742C2EC" w:rsidR="00D478E0" w:rsidRPr="00DF1B2A" w:rsidRDefault="004A6AA5">
      <w:pPr>
        <w:rPr>
          <w:b/>
          <w:color w:val="000000"/>
          <w:sz w:val="40"/>
          <w:szCs w:val="40"/>
        </w:rPr>
      </w:pPr>
      <w:r w:rsidRPr="00DF1B2A">
        <w:rPr>
          <w:b/>
          <w:color w:val="000000"/>
          <w:sz w:val="40"/>
          <w:szCs w:val="40"/>
        </w:rPr>
        <w:t>Bezahlbare</w:t>
      </w:r>
      <w:r w:rsidR="00BD55FE" w:rsidRPr="00DF1B2A">
        <w:rPr>
          <w:b/>
          <w:color w:val="000000"/>
          <w:sz w:val="40"/>
          <w:szCs w:val="40"/>
        </w:rPr>
        <w:t>s</w:t>
      </w:r>
      <w:r w:rsidRPr="00DF1B2A">
        <w:rPr>
          <w:b/>
          <w:color w:val="000000"/>
          <w:sz w:val="40"/>
          <w:szCs w:val="40"/>
        </w:rPr>
        <w:t xml:space="preserve"> </w:t>
      </w:r>
      <w:r w:rsidR="00BD55FE" w:rsidRPr="00DF1B2A">
        <w:rPr>
          <w:b/>
          <w:color w:val="000000"/>
          <w:sz w:val="40"/>
          <w:szCs w:val="40"/>
        </w:rPr>
        <w:t>Wohnen</w:t>
      </w:r>
      <w:r w:rsidRPr="00DF1B2A">
        <w:rPr>
          <w:b/>
          <w:color w:val="000000"/>
          <w:sz w:val="40"/>
          <w:szCs w:val="40"/>
        </w:rPr>
        <w:t xml:space="preserve"> in Landshut</w:t>
      </w:r>
    </w:p>
    <w:p w14:paraId="5012B64E" w14:textId="77777777" w:rsidR="00D478E0" w:rsidRPr="00DF1B2A" w:rsidRDefault="00D478E0">
      <w:pPr>
        <w:rPr>
          <w:color w:val="000000"/>
          <w:sz w:val="28"/>
          <w:szCs w:val="28"/>
        </w:rPr>
      </w:pPr>
    </w:p>
    <w:p w14:paraId="555F4E28" w14:textId="77777777" w:rsidR="002866C4" w:rsidRPr="00DF1B2A" w:rsidRDefault="002866C4" w:rsidP="002866C4">
      <w:pPr>
        <w:spacing w:line="400" w:lineRule="exact"/>
        <w:jc w:val="both"/>
        <w:rPr>
          <w:bCs/>
          <w:color w:val="000000"/>
          <w:sz w:val="28"/>
          <w:szCs w:val="28"/>
        </w:rPr>
      </w:pPr>
      <w:r w:rsidRPr="00DF1B2A">
        <w:rPr>
          <w:bCs/>
          <w:color w:val="000000"/>
          <w:sz w:val="28"/>
          <w:szCs w:val="28"/>
        </w:rPr>
        <w:t xml:space="preserve">Genossenschaftlicher Wohnungsbau mit </w:t>
      </w:r>
    </w:p>
    <w:p w14:paraId="14120F49" w14:textId="58A31EE7" w:rsidR="00D478E0" w:rsidRPr="00DF1B2A" w:rsidRDefault="002866C4" w:rsidP="002866C4">
      <w:pPr>
        <w:spacing w:line="400" w:lineRule="exact"/>
        <w:jc w:val="both"/>
        <w:rPr>
          <w:bCs/>
          <w:color w:val="000000"/>
          <w:sz w:val="28"/>
          <w:szCs w:val="28"/>
        </w:rPr>
      </w:pPr>
      <w:r w:rsidRPr="00DF1B2A">
        <w:rPr>
          <w:bCs/>
          <w:color w:val="000000"/>
          <w:sz w:val="28"/>
          <w:szCs w:val="28"/>
        </w:rPr>
        <w:t>Coriso-Mauerziegel</w:t>
      </w:r>
      <w:r w:rsidR="00567A4C" w:rsidRPr="00DF1B2A">
        <w:rPr>
          <w:bCs/>
          <w:color w:val="000000"/>
          <w:sz w:val="28"/>
          <w:szCs w:val="28"/>
        </w:rPr>
        <w:t>n</w:t>
      </w:r>
      <w:r w:rsidRPr="00DF1B2A">
        <w:rPr>
          <w:bCs/>
          <w:color w:val="000000"/>
          <w:sz w:val="28"/>
          <w:szCs w:val="28"/>
        </w:rPr>
        <w:t xml:space="preserve"> von </w:t>
      </w:r>
      <w:r w:rsidR="00022372" w:rsidRPr="00DF1B2A">
        <w:rPr>
          <w:color w:val="000000"/>
          <w:sz w:val="28"/>
          <w:szCs w:val="28"/>
        </w:rPr>
        <w:t>Leipfinger-Bader</w:t>
      </w:r>
      <w:r w:rsidR="00594AE4" w:rsidRPr="00DF1B2A">
        <w:rPr>
          <w:color w:val="000000"/>
          <w:sz w:val="28"/>
          <w:szCs w:val="28"/>
        </w:rPr>
        <w:t xml:space="preserve"> </w:t>
      </w:r>
    </w:p>
    <w:p w14:paraId="13E11CD8" w14:textId="77777777" w:rsidR="00D478E0" w:rsidRPr="00DF1B2A" w:rsidRDefault="00D478E0">
      <w:pPr>
        <w:rPr>
          <w:color w:val="000000"/>
          <w:sz w:val="28"/>
          <w:szCs w:val="28"/>
        </w:rPr>
      </w:pPr>
    </w:p>
    <w:p w14:paraId="56D5B216" w14:textId="182E9F8E" w:rsidR="004A65A6" w:rsidRPr="00DF1B2A" w:rsidRDefault="004A6AA5" w:rsidP="0073623E">
      <w:pPr>
        <w:spacing w:line="400" w:lineRule="exact"/>
        <w:jc w:val="both"/>
        <w:rPr>
          <w:b/>
          <w:color w:val="000000"/>
          <w:sz w:val="24"/>
        </w:rPr>
      </w:pPr>
      <w:r w:rsidRPr="00DF1B2A">
        <w:rPr>
          <w:b/>
          <w:color w:val="000000"/>
          <w:sz w:val="24"/>
        </w:rPr>
        <w:t>Im Sinne einer stimmigen Quartiersgestaltung ist in Landshut jetzt ein mehrgeschossige</w:t>
      </w:r>
      <w:r w:rsidR="00F96A34" w:rsidRPr="00DF1B2A">
        <w:rPr>
          <w:b/>
          <w:color w:val="000000"/>
          <w:sz w:val="24"/>
        </w:rPr>
        <w:t>s</w:t>
      </w:r>
      <w:r w:rsidRPr="00DF1B2A">
        <w:rPr>
          <w:b/>
          <w:color w:val="000000"/>
          <w:sz w:val="24"/>
        </w:rPr>
        <w:t xml:space="preserve"> Wohn</w:t>
      </w:r>
      <w:r w:rsidR="00F96A34" w:rsidRPr="00DF1B2A">
        <w:rPr>
          <w:b/>
          <w:color w:val="000000"/>
          <w:sz w:val="24"/>
        </w:rPr>
        <w:t>haus als Ersatzneubau</w:t>
      </w:r>
      <w:r w:rsidRPr="00DF1B2A">
        <w:rPr>
          <w:b/>
          <w:color w:val="000000"/>
          <w:sz w:val="24"/>
        </w:rPr>
        <w:t xml:space="preserve"> entstanden. Errichtet wurde diese</w:t>
      </w:r>
      <w:r w:rsidR="003A6FFA" w:rsidRPr="00DF1B2A">
        <w:rPr>
          <w:b/>
          <w:color w:val="000000"/>
          <w:sz w:val="24"/>
        </w:rPr>
        <w:t>s</w:t>
      </w:r>
      <w:r w:rsidRPr="00DF1B2A">
        <w:rPr>
          <w:b/>
          <w:color w:val="000000"/>
          <w:sz w:val="24"/>
        </w:rPr>
        <w:t xml:space="preserve"> mit dem Mauerziegel WS08 Coriso von Leipfinger-Bader in den Wandstärken 30 und 36,5 Zentimetern. Die 49 neuen Wohnungen verfügen über ein klimafreundliches</w:t>
      </w:r>
      <w:r w:rsidR="004B1C19" w:rsidRPr="00DF1B2A">
        <w:rPr>
          <w:b/>
          <w:color w:val="000000"/>
          <w:sz w:val="24"/>
        </w:rPr>
        <w:t>, kostensparendes</w:t>
      </w:r>
      <w:r w:rsidRPr="00DF1B2A">
        <w:rPr>
          <w:b/>
          <w:color w:val="000000"/>
          <w:sz w:val="24"/>
        </w:rPr>
        <w:t xml:space="preserve"> Heizkonzept und einen hohen energetischen Standard</w:t>
      </w:r>
      <w:r w:rsidR="004B1C19" w:rsidRPr="00DF1B2A">
        <w:rPr>
          <w:b/>
          <w:color w:val="000000"/>
          <w:sz w:val="24"/>
        </w:rPr>
        <w:t>.</w:t>
      </w:r>
      <w:r w:rsidR="003A6FFA" w:rsidRPr="00DF1B2A">
        <w:rPr>
          <w:b/>
          <w:color w:val="000000"/>
          <w:sz w:val="24"/>
        </w:rPr>
        <w:t xml:space="preserve"> Letzterer wird maßgeblich durch den verwendeten, mit Mineralwolle gefüllten Mauerziegel beeinflusst. Denn die Wand erreicht – ganz ohne zusätzliche Dämm-Maßnahmen – einen U-Wert von </w:t>
      </w:r>
      <w:r w:rsidR="002420CB" w:rsidRPr="00DF1B2A">
        <w:rPr>
          <w:b/>
          <w:color w:val="000000"/>
          <w:sz w:val="24"/>
        </w:rPr>
        <w:t xml:space="preserve">0,21 </w:t>
      </w:r>
      <w:r w:rsidR="002420CB" w:rsidRPr="00DF1B2A">
        <w:rPr>
          <w:b/>
          <w:bCs/>
          <w:color w:val="000000" w:themeColor="text1"/>
          <w:sz w:val="24"/>
        </w:rPr>
        <w:t>W/(m²K).</w:t>
      </w:r>
      <w:r w:rsidR="002420CB" w:rsidRPr="00DF1B2A">
        <w:rPr>
          <w:b/>
          <w:color w:val="000000"/>
          <w:sz w:val="24"/>
        </w:rPr>
        <w:t xml:space="preserve"> </w:t>
      </w:r>
      <w:r w:rsidR="003A6FFA" w:rsidRPr="00DF1B2A">
        <w:rPr>
          <w:b/>
          <w:color w:val="000000"/>
          <w:sz w:val="24"/>
        </w:rPr>
        <w:t xml:space="preserve">Der WS08 Coriso vereint </w:t>
      </w:r>
      <w:r w:rsidR="0079692C" w:rsidRPr="00DF1B2A">
        <w:rPr>
          <w:b/>
          <w:color w:val="000000"/>
          <w:sz w:val="24"/>
        </w:rPr>
        <w:t xml:space="preserve">dabei </w:t>
      </w:r>
      <w:r w:rsidR="003A6FFA" w:rsidRPr="00DF1B2A">
        <w:rPr>
          <w:b/>
          <w:color w:val="000000"/>
          <w:sz w:val="24"/>
        </w:rPr>
        <w:t xml:space="preserve">die Vorteile eines Schallschutzziegels mit den </w:t>
      </w:r>
      <w:r w:rsidR="00E02255" w:rsidRPr="00DF1B2A">
        <w:rPr>
          <w:b/>
          <w:color w:val="000000"/>
          <w:sz w:val="24"/>
        </w:rPr>
        <w:t xml:space="preserve">Pluspunkten </w:t>
      </w:r>
      <w:r w:rsidR="003A6FFA" w:rsidRPr="00DF1B2A">
        <w:rPr>
          <w:b/>
          <w:color w:val="000000"/>
          <w:sz w:val="24"/>
        </w:rPr>
        <w:t>eines Energiesparziegels und eignet sich besonders für den Einsatz im Geschosswohnungsbau.</w:t>
      </w:r>
    </w:p>
    <w:p w14:paraId="149E6F24" w14:textId="77777777" w:rsidR="003A6FFA" w:rsidRPr="00DF1B2A" w:rsidRDefault="003A6FFA" w:rsidP="0073623E">
      <w:pPr>
        <w:spacing w:line="400" w:lineRule="exact"/>
        <w:jc w:val="both"/>
        <w:rPr>
          <w:bCs/>
          <w:color w:val="000000"/>
          <w:sz w:val="24"/>
        </w:rPr>
      </w:pPr>
    </w:p>
    <w:p w14:paraId="351BA985" w14:textId="63E8F161" w:rsidR="00B947B5" w:rsidRDefault="00B947B5" w:rsidP="00B947B5">
      <w:pPr>
        <w:spacing w:line="400" w:lineRule="exact"/>
        <w:jc w:val="both"/>
        <w:rPr>
          <w:bCs/>
          <w:color w:val="000000"/>
          <w:sz w:val="24"/>
        </w:rPr>
      </w:pPr>
      <w:r w:rsidRPr="00DF1B2A">
        <w:rPr>
          <w:bCs/>
          <w:color w:val="000000"/>
          <w:sz w:val="24"/>
        </w:rPr>
        <w:t>Für ein Grundstück der GeWoGe Wohnungsgenossenschaft eG in der Nähe des Hauptbahnhofes in Lan</w:t>
      </w:r>
      <w:r w:rsidR="006F74A7" w:rsidRPr="00DF1B2A">
        <w:rPr>
          <w:bCs/>
          <w:color w:val="000000"/>
          <w:sz w:val="24"/>
        </w:rPr>
        <w:t>d</w:t>
      </w:r>
      <w:r w:rsidRPr="00DF1B2A">
        <w:rPr>
          <w:bCs/>
          <w:color w:val="000000"/>
          <w:sz w:val="24"/>
        </w:rPr>
        <w:t>shut sollte nach Abriss der</w:t>
      </w:r>
      <w:r w:rsidR="004A65A6" w:rsidRPr="00DF1B2A">
        <w:rPr>
          <w:bCs/>
          <w:color w:val="000000"/>
          <w:sz w:val="24"/>
        </w:rPr>
        <w:t xml:space="preserve"> </w:t>
      </w:r>
      <w:r w:rsidRPr="00DF1B2A">
        <w:rPr>
          <w:bCs/>
          <w:color w:val="000000"/>
          <w:sz w:val="24"/>
        </w:rPr>
        <w:t xml:space="preserve">maroden Bestandsgebäude ein neuer, </w:t>
      </w:r>
      <w:r w:rsidR="00B80F29" w:rsidRPr="00DF1B2A">
        <w:rPr>
          <w:bCs/>
          <w:color w:val="000000"/>
          <w:sz w:val="24"/>
        </w:rPr>
        <w:t xml:space="preserve">für die Mieter </w:t>
      </w:r>
      <w:r w:rsidRPr="00DF1B2A">
        <w:rPr>
          <w:bCs/>
          <w:color w:val="000000"/>
          <w:sz w:val="24"/>
        </w:rPr>
        <w:t>bezahlbarer Geschosswohnungsbau mit Tiefgarage und ansprechenden Freianlagen mit</w:t>
      </w:r>
      <w:r w:rsidR="004A65A6" w:rsidRPr="00DF1B2A">
        <w:rPr>
          <w:bCs/>
          <w:color w:val="000000"/>
          <w:sz w:val="24"/>
        </w:rPr>
        <w:t xml:space="preserve"> </w:t>
      </w:r>
      <w:r w:rsidRPr="00DF1B2A">
        <w:rPr>
          <w:bCs/>
          <w:color w:val="000000"/>
          <w:sz w:val="24"/>
        </w:rPr>
        <w:t>hoher Aufenthaltsqualität entstehen.</w:t>
      </w:r>
      <w:r w:rsidR="004A65A6" w:rsidRPr="00DF1B2A">
        <w:rPr>
          <w:bCs/>
          <w:color w:val="000000"/>
          <w:sz w:val="24"/>
        </w:rPr>
        <w:t xml:space="preserve"> </w:t>
      </w:r>
      <w:r w:rsidR="006F74A7" w:rsidRPr="00DF1B2A">
        <w:rPr>
          <w:bCs/>
          <w:color w:val="000000"/>
          <w:sz w:val="24"/>
        </w:rPr>
        <w:t xml:space="preserve">plan2 architekten </w:t>
      </w:r>
      <w:r w:rsidRPr="00DF1B2A">
        <w:rPr>
          <w:bCs/>
          <w:color w:val="000000"/>
          <w:sz w:val="24"/>
        </w:rPr>
        <w:t xml:space="preserve">haben das städtebaulich stimmige Gefüge </w:t>
      </w:r>
      <w:r w:rsidR="006F74A7" w:rsidRPr="00DF1B2A">
        <w:rPr>
          <w:bCs/>
          <w:color w:val="000000"/>
          <w:sz w:val="24"/>
        </w:rPr>
        <w:t>in ihrem Entwurf wieder</w:t>
      </w:r>
      <w:r w:rsidRPr="00DF1B2A">
        <w:rPr>
          <w:bCs/>
          <w:color w:val="000000"/>
          <w:sz w:val="24"/>
        </w:rPr>
        <w:t xml:space="preserve"> aufgenommen</w:t>
      </w:r>
      <w:r w:rsidR="00B80F29" w:rsidRPr="00DF1B2A">
        <w:rPr>
          <w:bCs/>
          <w:color w:val="000000"/>
          <w:sz w:val="24"/>
        </w:rPr>
        <w:t xml:space="preserve"> und</w:t>
      </w:r>
      <w:r w:rsidRPr="00DF1B2A">
        <w:rPr>
          <w:bCs/>
          <w:color w:val="000000"/>
          <w:sz w:val="24"/>
        </w:rPr>
        <w:t xml:space="preserve"> die markante Straßenecke</w:t>
      </w:r>
      <w:r w:rsidR="004A65A6" w:rsidRPr="00DF1B2A">
        <w:rPr>
          <w:bCs/>
          <w:color w:val="000000"/>
          <w:sz w:val="24"/>
        </w:rPr>
        <w:t xml:space="preserve"> </w:t>
      </w:r>
      <w:r w:rsidRPr="00DF1B2A">
        <w:rPr>
          <w:bCs/>
          <w:color w:val="000000"/>
          <w:sz w:val="24"/>
        </w:rPr>
        <w:t xml:space="preserve">Oberndorferstraße/Sankt-Wolfgangs-Platz </w:t>
      </w:r>
      <w:r w:rsidR="006F74A7" w:rsidRPr="00DF1B2A">
        <w:rPr>
          <w:bCs/>
          <w:color w:val="000000"/>
          <w:sz w:val="24"/>
        </w:rPr>
        <w:t>mit der</w:t>
      </w:r>
      <w:r w:rsidRPr="00DF1B2A">
        <w:rPr>
          <w:bCs/>
          <w:color w:val="000000"/>
          <w:sz w:val="24"/>
        </w:rPr>
        <w:t xml:space="preserve"> </w:t>
      </w:r>
      <w:r w:rsidR="006F74A7" w:rsidRPr="00DF1B2A">
        <w:rPr>
          <w:bCs/>
          <w:color w:val="000000"/>
          <w:sz w:val="24"/>
        </w:rPr>
        <w:t xml:space="preserve">eingeschossigen </w:t>
      </w:r>
      <w:r w:rsidRPr="00DF1B2A">
        <w:rPr>
          <w:bCs/>
          <w:color w:val="000000"/>
          <w:sz w:val="24"/>
        </w:rPr>
        <w:t>Erhöhung des Baukörpers stärker charakterisiert.</w:t>
      </w:r>
      <w:r w:rsidR="00EC6980" w:rsidRPr="00DF1B2A">
        <w:rPr>
          <w:bCs/>
          <w:color w:val="000000"/>
          <w:sz w:val="24"/>
        </w:rPr>
        <w:t xml:space="preserve"> Der Neubau fügt sich </w:t>
      </w:r>
      <w:r w:rsidR="00B80F29" w:rsidRPr="00DF1B2A">
        <w:rPr>
          <w:bCs/>
          <w:color w:val="000000"/>
          <w:sz w:val="24"/>
        </w:rPr>
        <w:t xml:space="preserve">jetzt </w:t>
      </w:r>
      <w:r w:rsidR="00EC6980" w:rsidRPr="00DF1B2A">
        <w:rPr>
          <w:bCs/>
          <w:color w:val="000000"/>
          <w:sz w:val="24"/>
        </w:rPr>
        <w:t>nahtlos in die bestehende Quartiersbebauung ein.</w:t>
      </w:r>
    </w:p>
    <w:p w14:paraId="3242C244" w14:textId="77777777" w:rsidR="00DF1B2A" w:rsidRPr="00DF1B2A" w:rsidRDefault="00DF1B2A" w:rsidP="00B947B5">
      <w:pPr>
        <w:spacing w:line="400" w:lineRule="exact"/>
        <w:jc w:val="both"/>
        <w:rPr>
          <w:bCs/>
          <w:color w:val="000000"/>
          <w:sz w:val="24"/>
        </w:rPr>
      </w:pPr>
    </w:p>
    <w:p w14:paraId="650FA422" w14:textId="7BBE4195" w:rsidR="006F74A7" w:rsidRPr="00DF1B2A" w:rsidRDefault="003D0D9C" w:rsidP="00B947B5">
      <w:pPr>
        <w:spacing w:line="400" w:lineRule="exact"/>
        <w:jc w:val="both"/>
        <w:rPr>
          <w:b/>
          <w:color w:val="000000"/>
          <w:sz w:val="24"/>
        </w:rPr>
      </w:pPr>
      <w:r w:rsidRPr="00DF1B2A">
        <w:rPr>
          <w:b/>
          <w:color w:val="000000"/>
          <w:sz w:val="24"/>
        </w:rPr>
        <w:lastRenderedPageBreak/>
        <w:t xml:space="preserve">Hohe Aufenthaltsqualität </w:t>
      </w:r>
    </w:p>
    <w:p w14:paraId="5818356B" w14:textId="0051A730" w:rsidR="00F92FCD" w:rsidRPr="00DF1B2A" w:rsidRDefault="00B947B5" w:rsidP="004A65A6">
      <w:pPr>
        <w:spacing w:line="400" w:lineRule="exact"/>
        <w:jc w:val="both"/>
        <w:rPr>
          <w:bCs/>
          <w:color w:val="000000"/>
          <w:sz w:val="24"/>
        </w:rPr>
      </w:pPr>
      <w:r w:rsidRPr="00DF1B2A">
        <w:rPr>
          <w:bCs/>
          <w:color w:val="000000"/>
          <w:sz w:val="24"/>
        </w:rPr>
        <w:t>Auf drei Vollgescho</w:t>
      </w:r>
      <w:r w:rsidR="006F74A7" w:rsidRPr="00DF1B2A">
        <w:rPr>
          <w:bCs/>
          <w:color w:val="000000"/>
          <w:sz w:val="24"/>
        </w:rPr>
        <w:t>ss</w:t>
      </w:r>
      <w:r w:rsidRPr="00DF1B2A">
        <w:rPr>
          <w:bCs/>
          <w:color w:val="000000"/>
          <w:sz w:val="24"/>
        </w:rPr>
        <w:t>en mit zurückversetztem Dachgeschoss wurden 49 Wohnungen in einem Mix aus 1-</w:t>
      </w:r>
      <w:r w:rsidR="004A65A6" w:rsidRPr="00DF1B2A">
        <w:rPr>
          <w:bCs/>
          <w:color w:val="000000"/>
          <w:sz w:val="24"/>
        </w:rPr>
        <w:t xml:space="preserve"> </w:t>
      </w:r>
      <w:r w:rsidRPr="00DF1B2A">
        <w:rPr>
          <w:bCs/>
          <w:color w:val="000000"/>
          <w:sz w:val="24"/>
        </w:rPr>
        <w:t>bis 4-Zimmer</w:t>
      </w:r>
      <w:r w:rsidR="00BA11AB" w:rsidRPr="00DF1B2A">
        <w:rPr>
          <w:bCs/>
          <w:color w:val="000000"/>
          <w:sz w:val="24"/>
        </w:rPr>
        <w:t>-W</w:t>
      </w:r>
      <w:r w:rsidRPr="00DF1B2A">
        <w:rPr>
          <w:bCs/>
          <w:color w:val="000000"/>
          <w:sz w:val="24"/>
        </w:rPr>
        <w:t>ohnungen geplant</w:t>
      </w:r>
      <w:r w:rsidR="006F74A7" w:rsidRPr="00DF1B2A">
        <w:rPr>
          <w:bCs/>
          <w:color w:val="000000"/>
          <w:sz w:val="24"/>
        </w:rPr>
        <w:t xml:space="preserve"> und realisiert.</w:t>
      </w:r>
      <w:r w:rsidRPr="00DF1B2A">
        <w:rPr>
          <w:bCs/>
          <w:color w:val="000000"/>
          <w:sz w:val="24"/>
        </w:rPr>
        <w:t xml:space="preserve"> </w:t>
      </w:r>
      <w:r w:rsidR="00E02255" w:rsidRPr="00DF1B2A">
        <w:rPr>
          <w:bCs/>
          <w:color w:val="000000"/>
          <w:sz w:val="24"/>
        </w:rPr>
        <w:t>Sie</w:t>
      </w:r>
      <w:r w:rsidR="004B1C19" w:rsidRPr="00DF1B2A">
        <w:rPr>
          <w:bCs/>
          <w:color w:val="000000"/>
          <w:sz w:val="24"/>
        </w:rPr>
        <w:t xml:space="preserve"> zeichnen sich </w:t>
      </w:r>
      <w:r w:rsidR="00E02255" w:rsidRPr="00DF1B2A">
        <w:rPr>
          <w:bCs/>
          <w:color w:val="000000"/>
          <w:sz w:val="24"/>
        </w:rPr>
        <w:t xml:space="preserve">durch eine helle und moderne Gestaltung aus und ermöglichen </w:t>
      </w:r>
      <w:r w:rsidR="004B1C19" w:rsidRPr="00DF1B2A">
        <w:rPr>
          <w:bCs/>
          <w:color w:val="000000"/>
          <w:sz w:val="24"/>
        </w:rPr>
        <w:t>gleichzeitig</w:t>
      </w:r>
      <w:r w:rsidR="00EC6980" w:rsidRPr="00DF1B2A">
        <w:rPr>
          <w:bCs/>
          <w:color w:val="000000"/>
          <w:sz w:val="24"/>
        </w:rPr>
        <w:t xml:space="preserve"> </w:t>
      </w:r>
      <w:r w:rsidR="004B1C19" w:rsidRPr="00DF1B2A">
        <w:rPr>
          <w:bCs/>
          <w:color w:val="000000"/>
          <w:sz w:val="24"/>
        </w:rPr>
        <w:t xml:space="preserve">die Einsparung von </w:t>
      </w:r>
      <w:r w:rsidR="00EC6980" w:rsidRPr="00DF1B2A">
        <w:rPr>
          <w:bCs/>
          <w:color w:val="000000"/>
          <w:sz w:val="24"/>
        </w:rPr>
        <w:t>Energie und Heizkosten</w:t>
      </w:r>
      <w:r w:rsidR="00E02255" w:rsidRPr="00DF1B2A">
        <w:rPr>
          <w:bCs/>
          <w:color w:val="000000"/>
          <w:sz w:val="24"/>
        </w:rPr>
        <w:t xml:space="preserve"> </w:t>
      </w:r>
      <w:r w:rsidR="00E47EA6" w:rsidRPr="00DF1B2A">
        <w:rPr>
          <w:bCs/>
          <w:color w:val="000000"/>
          <w:sz w:val="24"/>
        </w:rPr>
        <w:t>– ein wichtiger Faktor angesichts des Bestrebens der GeWoGe, bezahlbaren Wohnraum für alle Bevölkerungsschichten anzubieten.</w:t>
      </w:r>
    </w:p>
    <w:p w14:paraId="12ACE996" w14:textId="77777777" w:rsidR="00F92FCD" w:rsidRPr="00DF1B2A" w:rsidRDefault="00F92FCD" w:rsidP="004A65A6">
      <w:pPr>
        <w:spacing w:line="400" w:lineRule="exact"/>
        <w:jc w:val="both"/>
        <w:rPr>
          <w:bCs/>
          <w:color w:val="000000"/>
          <w:sz w:val="24"/>
        </w:rPr>
      </w:pPr>
    </w:p>
    <w:p w14:paraId="346FBC52" w14:textId="46ED7C47" w:rsidR="007A500A" w:rsidRPr="00DF1B2A" w:rsidRDefault="00E02255" w:rsidP="004A65A6">
      <w:pPr>
        <w:spacing w:line="400" w:lineRule="exact"/>
        <w:jc w:val="both"/>
        <w:rPr>
          <w:bCs/>
          <w:color w:val="000000"/>
          <w:sz w:val="24"/>
        </w:rPr>
      </w:pPr>
      <w:r w:rsidRPr="00DF1B2A">
        <w:rPr>
          <w:bCs/>
          <w:color w:val="000000"/>
          <w:sz w:val="24"/>
        </w:rPr>
        <w:t>Mit einem</w:t>
      </w:r>
      <w:r w:rsidR="00B947B5" w:rsidRPr="00DF1B2A">
        <w:rPr>
          <w:bCs/>
          <w:color w:val="000000"/>
          <w:sz w:val="24"/>
        </w:rPr>
        <w:t xml:space="preserve"> gemeinsamen Aufzug und ei</w:t>
      </w:r>
      <w:r w:rsidRPr="00DF1B2A">
        <w:rPr>
          <w:bCs/>
          <w:color w:val="000000"/>
          <w:sz w:val="24"/>
        </w:rPr>
        <w:t xml:space="preserve">ner </w:t>
      </w:r>
      <w:r w:rsidR="00B947B5" w:rsidRPr="00DF1B2A">
        <w:rPr>
          <w:bCs/>
          <w:color w:val="000000"/>
          <w:sz w:val="24"/>
        </w:rPr>
        <w:t>Laubengangerschließung ist die erforderliche Anzahl</w:t>
      </w:r>
      <w:r w:rsidR="004A65A6" w:rsidRPr="00DF1B2A">
        <w:rPr>
          <w:bCs/>
          <w:color w:val="000000"/>
          <w:sz w:val="24"/>
        </w:rPr>
        <w:t xml:space="preserve"> </w:t>
      </w:r>
      <w:r w:rsidR="00B947B5" w:rsidRPr="00DF1B2A">
        <w:rPr>
          <w:bCs/>
          <w:color w:val="000000"/>
          <w:sz w:val="24"/>
        </w:rPr>
        <w:t>an barrierefreien Wohnungen unterschiedlichster Größen verteilt auf alle Geschosse möglich.</w:t>
      </w:r>
      <w:r w:rsidR="004A65A6" w:rsidRPr="00DF1B2A">
        <w:rPr>
          <w:bCs/>
          <w:color w:val="000000"/>
          <w:sz w:val="24"/>
        </w:rPr>
        <w:t xml:space="preserve"> </w:t>
      </w:r>
      <w:r w:rsidR="00B947B5" w:rsidRPr="00DF1B2A">
        <w:rPr>
          <w:bCs/>
          <w:color w:val="000000"/>
          <w:sz w:val="24"/>
        </w:rPr>
        <w:t xml:space="preserve">Durch die </w:t>
      </w:r>
      <w:r w:rsidR="00D14FB7" w:rsidRPr="00DF1B2A">
        <w:rPr>
          <w:bCs/>
          <w:color w:val="000000"/>
          <w:sz w:val="24"/>
        </w:rPr>
        <w:t>u</w:t>
      </w:r>
      <w:r w:rsidR="00B947B5" w:rsidRPr="00DF1B2A">
        <w:rPr>
          <w:bCs/>
          <w:color w:val="000000"/>
          <w:sz w:val="24"/>
        </w:rPr>
        <w:t xml:space="preserve">-förmige Stellung der Baukörper ist ein begrünter Innenhof entstanden, der </w:t>
      </w:r>
      <w:r w:rsidR="006F74A7" w:rsidRPr="00DF1B2A">
        <w:rPr>
          <w:bCs/>
          <w:color w:val="000000"/>
          <w:sz w:val="24"/>
        </w:rPr>
        <w:t>–</w:t>
      </w:r>
      <w:r w:rsidR="00B947B5" w:rsidRPr="00DF1B2A">
        <w:rPr>
          <w:bCs/>
          <w:color w:val="000000"/>
          <w:sz w:val="24"/>
        </w:rPr>
        <w:t xml:space="preserve"> westlich durch ein</w:t>
      </w:r>
      <w:r w:rsidR="006F74A7" w:rsidRPr="00DF1B2A">
        <w:rPr>
          <w:bCs/>
          <w:color w:val="000000"/>
          <w:sz w:val="24"/>
        </w:rPr>
        <w:t>en</w:t>
      </w:r>
      <w:r w:rsidR="00B947B5" w:rsidRPr="00DF1B2A">
        <w:rPr>
          <w:bCs/>
          <w:color w:val="000000"/>
          <w:sz w:val="24"/>
        </w:rPr>
        <w:t xml:space="preserve"> Carport zu den</w:t>
      </w:r>
      <w:r w:rsidR="004A65A6" w:rsidRPr="00DF1B2A">
        <w:rPr>
          <w:bCs/>
          <w:color w:val="000000"/>
          <w:sz w:val="24"/>
        </w:rPr>
        <w:t xml:space="preserve"> </w:t>
      </w:r>
      <w:r w:rsidR="00B947B5" w:rsidRPr="00DF1B2A">
        <w:rPr>
          <w:bCs/>
          <w:color w:val="000000"/>
          <w:sz w:val="24"/>
        </w:rPr>
        <w:t xml:space="preserve">oberirdischen Stellplätzen hin abgegrenzt </w:t>
      </w:r>
      <w:r w:rsidR="006F74A7" w:rsidRPr="00DF1B2A">
        <w:rPr>
          <w:bCs/>
          <w:color w:val="000000"/>
          <w:sz w:val="24"/>
        </w:rPr>
        <w:t>–</w:t>
      </w:r>
      <w:r w:rsidR="00B947B5" w:rsidRPr="00DF1B2A">
        <w:rPr>
          <w:bCs/>
          <w:color w:val="000000"/>
          <w:sz w:val="24"/>
        </w:rPr>
        <w:t xml:space="preserve"> für seine Bewohner eine hohe und geschützte Aufenthaltsqualität bietet.</w:t>
      </w:r>
      <w:r w:rsidR="004A65A6" w:rsidRPr="00DF1B2A">
        <w:rPr>
          <w:bCs/>
          <w:color w:val="000000"/>
          <w:sz w:val="24"/>
        </w:rPr>
        <w:t xml:space="preserve"> </w:t>
      </w:r>
      <w:r w:rsidR="00B947B5" w:rsidRPr="00DF1B2A">
        <w:rPr>
          <w:bCs/>
          <w:color w:val="000000"/>
          <w:sz w:val="24"/>
        </w:rPr>
        <w:t>Die durchgängige Terrassen- und Balkonzone mit Orientierung zum Innenhof schenkt jeder Wohnung einen großzügigen</w:t>
      </w:r>
      <w:r w:rsidR="004A65A6" w:rsidRPr="00DF1B2A">
        <w:rPr>
          <w:bCs/>
          <w:color w:val="000000"/>
          <w:sz w:val="24"/>
        </w:rPr>
        <w:t xml:space="preserve"> </w:t>
      </w:r>
      <w:r w:rsidR="00B947B5" w:rsidRPr="00DF1B2A">
        <w:rPr>
          <w:bCs/>
          <w:color w:val="000000"/>
          <w:sz w:val="24"/>
        </w:rPr>
        <w:t xml:space="preserve">Freibereich zur individuellen </w:t>
      </w:r>
      <w:r w:rsidRPr="00DF1B2A">
        <w:rPr>
          <w:bCs/>
          <w:color w:val="000000"/>
          <w:sz w:val="24"/>
        </w:rPr>
        <w:t>Nutzung</w:t>
      </w:r>
      <w:r w:rsidR="00B947B5" w:rsidRPr="00DF1B2A">
        <w:rPr>
          <w:bCs/>
          <w:color w:val="000000"/>
          <w:sz w:val="24"/>
        </w:rPr>
        <w:t>.</w:t>
      </w:r>
      <w:r w:rsidR="004A65A6" w:rsidRPr="00DF1B2A">
        <w:rPr>
          <w:bCs/>
          <w:color w:val="000000"/>
          <w:sz w:val="24"/>
        </w:rPr>
        <w:t xml:space="preserve"> </w:t>
      </w:r>
      <w:r w:rsidR="00B947B5" w:rsidRPr="00DF1B2A">
        <w:rPr>
          <w:bCs/>
          <w:color w:val="000000"/>
          <w:sz w:val="24"/>
        </w:rPr>
        <w:t xml:space="preserve">Am Gebäude entlang der Oberndorferstraße, welches auf der nördlichen Seite seinen Laubengang </w:t>
      </w:r>
      <w:r w:rsidR="006F74A7" w:rsidRPr="00DF1B2A">
        <w:rPr>
          <w:bCs/>
          <w:color w:val="000000"/>
          <w:sz w:val="24"/>
        </w:rPr>
        <w:t>Richtung</w:t>
      </w:r>
      <w:r w:rsidR="00B947B5" w:rsidRPr="00DF1B2A">
        <w:rPr>
          <w:bCs/>
          <w:color w:val="000000"/>
          <w:sz w:val="24"/>
        </w:rPr>
        <w:t xml:space="preserve"> Innenhof </w:t>
      </w:r>
      <w:r w:rsidR="006F74A7" w:rsidRPr="00DF1B2A">
        <w:rPr>
          <w:bCs/>
          <w:color w:val="000000"/>
          <w:sz w:val="24"/>
        </w:rPr>
        <w:t>aufweist</w:t>
      </w:r>
      <w:r w:rsidR="00B947B5" w:rsidRPr="00DF1B2A">
        <w:rPr>
          <w:bCs/>
          <w:color w:val="000000"/>
          <w:sz w:val="24"/>
        </w:rPr>
        <w:t xml:space="preserve">, wurden </w:t>
      </w:r>
      <w:r w:rsidR="00F92FCD" w:rsidRPr="00DF1B2A">
        <w:rPr>
          <w:bCs/>
          <w:color w:val="000000"/>
          <w:sz w:val="24"/>
        </w:rPr>
        <w:t xml:space="preserve">in Richtung der </w:t>
      </w:r>
      <w:r w:rsidR="00B947B5" w:rsidRPr="00DF1B2A">
        <w:rPr>
          <w:bCs/>
          <w:color w:val="000000"/>
          <w:sz w:val="24"/>
        </w:rPr>
        <w:t>straßengelegenen Südseite</w:t>
      </w:r>
      <w:r w:rsidR="00FF449F" w:rsidRPr="00DF1B2A">
        <w:rPr>
          <w:bCs/>
          <w:color w:val="000000"/>
          <w:sz w:val="24"/>
        </w:rPr>
        <w:t xml:space="preserve"> zudem</w:t>
      </w:r>
      <w:r w:rsidR="00B947B5" w:rsidRPr="00DF1B2A">
        <w:rPr>
          <w:bCs/>
          <w:color w:val="000000"/>
          <w:sz w:val="24"/>
        </w:rPr>
        <w:t xml:space="preserve"> Loggien mit verglasten Schiebeelementen realisiert.</w:t>
      </w:r>
      <w:r w:rsidR="007A500A" w:rsidRPr="00DF1B2A">
        <w:rPr>
          <w:bCs/>
          <w:color w:val="000000"/>
          <w:sz w:val="24"/>
        </w:rPr>
        <w:t xml:space="preserve"> </w:t>
      </w:r>
    </w:p>
    <w:p w14:paraId="1B7B0B1D" w14:textId="77777777" w:rsidR="007A500A" w:rsidRPr="00DF1B2A" w:rsidRDefault="007A500A" w:rsidP="004A65A6">
      <w:pPr>
        <w:spacing w:line="400" w:lineRule="exact"/>
        <w:jc w:val="both"/>
        <w:rPr>
          <w:bCs/>
          <w:color w:val="000000"/>
          <w:sz w:val="24"/>
        </w:rPr>
      </w:pPr>
    </w:p>
    <w:p w14:paraId="1383835D" w14:textId="064A4017" w:rsidR="007A500A" w:rsidRPr="00DF1B2A" w:rsidRDefault="00B76E99" w:rsidP="004A65A6">
      <w:pPr>
        <w:spacing w:line="400" w:lineRule="exact"/>
        <w:jc w:val="both"/>
        <w:rPr>
          <w:b/>
          <w:color w:val="000000"/>
          <w:sz w:val="24"/>
        </w:rPr>
      </w:pPr>
      <w:r w:rsidRPr="00DF1B2A">
        <w:rPr>
          <w:b/>
          <w:color w:val="000000"/>
          <w:sz w:val="24"/>
        </w:rPr>
        <w:t>Bezahlbar wohnen</w:t>
      </w:r>
    </w:p>
    <w:p w14:paraId="56358F65" w14:textId="025CD7E8" w:rsidR="00226070" w:rsidRPr="00DF1B2A" w:rsidRDefault="004A65A6" w:rsidP="00226070">
      <w:pPr>
        <w:spacing w:line="400" w:lineRule="exact"/>
        <w:jc w:val="both"/>
        <w:rPr>
          <w:bCs/>
          <w:color w:val="000000" w:themeColor="text1"/>
          <w:sz w:val="24"/>
        </w:rPr>
      </w:pPr>
      <w:r w:rsidRPr="00DF1B2A">
        <w:rPr>
          <w:bCs/>
          <w:color w:val="000000"/>
          <w:sz w:val="24"/>
        </w:rPr>
        <w:t xml:space="preserve">Die </w:t>
      </w:r>
      <w:r w:rsidR="00273C14" w:rsidRPr="00DF1B2A">
        <w:rPr>
          <w:bCs/>
          <w:color w:val="000000"/>
          <w:sz w:val="24"/>
        </w:rPr>
        <w:t xml:space="preserve">genossenschaftliche GeWoGe </w:t>
      </w:r>
      <w:r w:rsidR="00B70D88" w:rsidRPr="00DF1B2A">
        <w:rPr>
          <w:bCs/>
          <w:color w:val="000000"/>
          <w:sz w:val="24"/>
        </w:rPr>
        <w:t>ist ein wichtiger Bestandteil</w:t>
      </w:r>
      <w:r w:rsidRPr="00DF1B2A">
        <w:rPr>
          <w:bCs/>
          <w:color w:val="000000"/>
          <w:sz w:val="24"/>
        </w:rPr>
        <w:t xml:space="preserve"> der Landshuter Wohnraumversorgung. </w:t>
      </w:r>
      <w:r w:rsidR="00273C14" w:rsidRPr="00DF1B2A">
        <w:rPr>
          <w:bCs/>
          <w:color w:val="000000"/>
          <w:sz w:val="24"/>
        </w:rPr>
        <w:t>Im Portfolio befinden sich rund</w:t>
      </w:r>
      <w:r w:rsidRPr="00DF1B2A">
        <w:rPr>
          <w:bCs/>
          <w:color w:val="000000"/>
          <w:sz w:val="24"/>
        </w:rPr>
        <w:t xml:space="preserve"> 1.500 </w:t>
      </w:r>
      <w:r w:rsidRPr="001E599F">
        <w:rPr>
          <w:bCs/>
          <w:color w:val="000000"/>
          <w:sz w:val="24"/>
        </w:rPr>
        <w:t xml:space="preserve">Wohnungen mit einer durchschnittlichen </w:t>
      </w:r>
      <w:r w:rsidRPr="001E599F">
        <w:rPr>
          <w:bCs/>
          <w:sz w:val="24"/>
        </w:rPr>
        <w:t xml:space="preserve">Nettokaltmiete von </w:t>
      </w:r>
      <w:r w:rsidR="007715A8" w:rsidRPr="001E599F">
        <w:rPr>
          <w:bCs/>
          <w:sz w:val="24"/>
        </w:rPr>
        <w:t xml:space="preserve">6,42 </w:t>
      </w:r>
      <w:r w:rsidRPr="001E599F">
        <w:rPr>
          <w:bCs/>
          <w:color w:val="000000"/>
          <w:sz w:val="24"/>
        </w:rPr>
        <w:t xml:space="preserve">Euro pro </w:t>
      </w:r>
      <w:r w:rsidR="00273C14" w:rsidRPr="001E599F">
        <w:rPr>
          <w:bCs/>
          <w:color w:val="000000"/>
          <w:sz w:val="24"/>
        </w:rPr>
        <w:t>Quadratmeter</w:t>
      </w:r>
      <w:r w:rsidRPr="001E599F">
        <w:rPr>
          <w:bCs/>
          <w:color w:val="000000"/>
          <w:sz w:val="24"/>
        </w:rPr>
        <w:t xml:space="preserve"> Wohnfläche</w:t>
      </w:r>
      <w:r w:rsidR="00273C14" w:rsidRPr="001E599F">
        <w:rPr>
          <w:bCs/>
          <w:color w:val="000000"/>
          <w:sz w:val="24"/>
        </w:rPr>
        <w:t>.</w:t>
      </w:r>
      <w:r w:rsidRPr="001E599F">
        <w:rPr>
          <w:bCs/>
          <w:color w:val="000000"/>
          <w:sz w:val="24"/>
        </w:rPr>
        <w:t xml:space="preserve"> </w:t>
      </w:r>
      <w:r w:rsidR="00030639" w:rsidRPr="001E599F">
        <w:rPr>
          <w:bCs/>
          <w:color w:val="000000"/>
          <w:sz w:val="24"/>
        </w:rPr>
        <w:t>Damit Wohnraum trotz</w:t>
      </w:r>
      <w:r w:rsidR="00030639" w:rsidRPr="00DF1B2A">
        <w:rPr>
          <w:bCs/>
          <w:color w:val="000000"/>
          <w:sz w:val="24"/>
        </w:rPr>
        <w:t xml:space="preserve"> Energiepreiserhöhungen bezahlbar bleibt, setzt das Unternehmen bei dem Landshuter Neubau</w:t>
      </w:r>
      <w:r w:rsidR="00E97793" w:rsidRPr="00DF1B2A">
        <w:rPr>
          <w:bCs/>
          <w:color w:val="000000"/>
          <w:sz w:val="24"/>
        </w:rPr>
        <w:t xml:space="preserve"> beim Bau der Außenwand</w:t>
      </w:r>
      <w:r w:rsidR="00030639" w:rsidRPr="00DF1B2A">
        <w:rPr>
          <w:bCs/>
          <w:color w:val="000000"/>
          <w:sz w:val="24"/>
        </w:rPr>
        <w:t xml:space="preserve"> auf hochwärmedämmende Mauerziegel von Leipfinger-Bader. </w:t>
      </w:r>
      <w:r w:rsidR="00B213F5" w:rsidRPr="00DF1B2A">
        <w:rPr>
          <w:bCs/>
          <w:color w:val="000000"/>
          <w:sz w:val="24"/>
        </w:rPr>
        <w:t xml:space="preserve">Zum Einsatz kam </w:t>
      </w:r>
      <w:r w:rsidR="00E02255" w:rsidRPr="00DF1B2A">
        <w:rPr>
          <w:bCs/>
          <w:color w:val="000000"/>
          <w:sz w:val="24"/>
        </w:rPr>
        <w:t xml:space="preserve">hier </w:t>
      </w:r>
      <w:r w:rsidR="00B213F5" w:rsidRPr="00DF1B2A">
        <w:rPr>
          <w:bCs/>
          <w:color w:val="000000"/>
          <w:sz w:val="24"/>
        </w:rPr>
        <w:t xml:space="preserve">der Mauerziegel </w:t>
      </w:r>
      <w:r w:rsidR="006F74A7" w:rsidRPr="00DF1B2A">
        <w:rPr>
          <w:bCs/>
          <w:color w:val="000000"/>
          <w:sz w:val="24"/>
        </w:rPr>
        <w:t xml:space="preserve">WS08 </w:t>
      </w:r>
      <w:r w:rsidR="00B213F5" w:rsidRPr="00DF1B2A">
        <w:rPr>
          <w:bCs/>
          <w:color w:val="000000"/>
          <w:sz w:val="24"/>
        </w:rPr>
        <w:t xml:space="preserve">Coriso in den Wandstärken </w:t>
      </w:r>
      <w:r w:rsidR="006F74A7" w:rsidRPr="00DF1B2A">
        <w:rPr>
          <w:bCs/>
          <w:color w:val="000000"/>
          <w:sz w:val="24"/>
        </w:rPr>
        <w:t xml:space="preserve">30 </w:t>
      </w:r>
      <w:r w:rsidR="00B213F5" w:rsidRPr="00DF1B2A">
        <w:rPr>
          <w:bCs/>
          <w:color w:val="000000"/>
          <w:sz w:val="24"/>
        </w:rPr>
        <w:t>und</w:t>
      </w:r>
      <w:r w:rsidR="006F74A7" w:rsidRPr="00DF1B2A">
        <w:rPr>
          <w:bCs/>
          <w:color w:val="000000"/>
          <w:sz w:val="24"/>
        </w:rPr>
        <w:t xml:space="preserve"> 36,5</w:t>
      </w:r>
      <w:r w:rsidR="00B213F5" w:rsidRPr="00DF1B2A">
        <w:rPr>
          <w:bCs/>
          <w:color w:val="000000"/>
          <w:sz w:val="24"/>
        </w:rPr>
        <w:t xml:space="preserve"> Zentimetern.</w:t>
      </w:r>
      <w:r w:rsidR="00C31C96" w:rsidRPr="00DF1B2A">
        <w:rPr>
          <w:bCs/>
          <w:color w:val="000000"/>
          <w:sz w:val="24"/>
        </w:rPr>
        <w:t xml:space="preserve"> </w:t>
      </w:r>
      <w:r w:rsidR="005F376A" w:rsidRPr="00DF1B2A">
        <w:rPr>
          <w:bCs/>
          <w:color w:val="000000"/>
          <w:sz w:val="24"/>
        </w:rPr>
        <w:t>Schon in seinem Namen selbst trägt der Mauerziegel seine Eigenschaften: das „W“ ste</w:t>
      </w:r>
      <w:r w:rsidR="00D45A4A" w:rsidRPr="00DF1B2A">
        <w:rPr>
          <w:bCs/>
          <w:color w:val="000000"/>
          <w:sz w:val="24"/>
        </w:rPr>
        <w:t xml:space="preserve">ht dabei für Wärmedämmung, das „S“ für Schallschutz. </w:t>
      </w:r>
      <w:r w:rsidR="00E97793" w:rsidRPr="00DF1B2A">
        <w:rPr>
          <w:bCs/>
          <w:color w:val="000000"/>
          <w:sz w:val="24"/>
        </w:rPr>
        <w:t xml:space="preserve">Der plangeschliffene Hochlochziegel zeichnet sich durch seine natürliche Füllung aus </w:t>
      </w:r>
      <w:r w:rsidR="00E97793" w:rsidRPr="00DF1B2A">
        <w:rPr>
          <w:bCs/>
          <w:color w:val="000000"/>
          <w:sz w:val="24"/>
        </w:rPr>
        <w:lastRenderedPageBreak/>
        <w:t xml:space="preserve">Mineralwolle aus. So verfügt das Mauerwerk über eine Wärmeleitfähigkeit von nur 0,08 W/(mK) und – in der Wandstärke 36,5 Zentimeter – über einen U-Wert von nur 0,21 </w:t>
      </w:r>
      <w:r w:rsidR="00E97793" w:rsidRPr="00DF1B2A">
        <w:rPr>
          <w:bCs/>
          <w:color w:val="000000" w:themeColor="text1"/>
          <w:sz w:val="24"/>
        </w:rPr>
        <w:t xml:space="preserve">W/(m²K). </w:t>
      </w:r>
      <w:r w:rsidR="00226070" w:rsidRPr="00DF1B2A">
        <w:rPr>
          <w:bCs/>
          <w:color w:val="000000" w:themeColor="text1"/>
          <w:sz w:val="24"/>
        </w:rPr>
        <w:t xml:space="preserve">In Kombination mit </w:t>
      </w:r>
      <w:r w:rsidR="001326FB" w:rsidRPr="00DF1B2A">
        <w:rPr>
          <w:bCs/>
          <w:color w:val="000000" w:themeColor="text1"/>
          <w:sz w:val="24"/>
        </w:rPr>
        <w:t xml:space="preserve">der Hybridanlage bestehend aus einer Pelletheizung und einem Gas-Brennwertgerät </w:t>
      </w:r>
      <w:r w:rsidR="00391E61" w:rsidRPr="00DF1B2A">
        <w:rPr>
          <w:bCs/>
          <w:color w:val="000000" w:themeColor="text1"/>
          <w:sz w:val="24"/>
        </w:rPr>
        <w:t xml:space="preserve">verfügt der Neubau damit über ein effizientes Heizkonzept und eine Bauweise, die sowohl die Emissionen im laufenden Betrieb als auch die Energiekosten für die Mieter </w:t>
      </w:r>
      <w:r w:rsidR="00CD3266" w:rsidRPr="00DF1B2A">
        <w:rPr>
          <w:bCs/>
          <w:color w:val="000000" w:themeColor="text1"/>
          <w:sz w:val="24"/>
        </w:rPr>
        <w:t>des genossenschaftlichen Wohnungsbau</w:t>
      </w:r>
      <w:r w:rsidR="006E5268" w:rsidRPr="00DF1B2A">
        <w:rPr>
          <w:bCs/>
          <w:color w:val="000000" w:themeColor="text1"/>
          <w:sz w:val="24"/>
        </w:rPr>
        <w:t>p</w:t>
      </w:r>
      <w:r w:rsidR="00CD3266" w:rsidRPr="00DF1B2A">
        <w:rPr>
          <w:bCs/>
          <w:color w:val="000000" w:themeColor="text1"/>
          <w:sz w:val="24"/>
        </w:rPr>
        <w:t xml:space="preserve">rojekts </w:t>
      </w:r>
      <w:r w:rsidR="00391E61" w:rsidRPr="00DF1B2A">
        <w:rPr>
          <w:bCs/>
          <w:color w:val="000000" w:themeColor="text1"/>
          <w:sz w:val="24"/>
        </w:rPr>
        <w:t xml:space="preserve">reduziert. </w:t>
      </w:r>
      <w:r w:rsidR="00226070" w:rsidRPr="00DF1B2A">
        <w:rPr>
          <w:bCs/>
          <w:color w:val="000000" w:themeColor="text1"/>
          <w:sz w:val="24"/>
        </w:rPr>
        <w:t>Gleichzeitig liegt das Schalldämm-Maß bei 50,1 Dezibel</w:t>
      </w:r>
      <w:r w:rsidR="008532B3" w:rsidRPr="00DF1B2A">
        <w:rPr>
          <w:bCs/>
          <w:color w:val="000000" w:themeColor="text1"/>
          <w:sz w:val="24"/>
        </w:rPr>
        <w:t xml:space="preserve"> und </w:t>
      </w:r>
      <w:r w:rsidR="00F218C2" w:rsidRPr="00DF1B2A">
        <w:rPr>
          <w:bCs/>
          <w:color w:val="000000" w:themeColor="text1"/>
          <w:sz w:val="24"/>
        </w:rPr>
        <w:t>ermöglicht damit ein angenehmes Wohngefühl ohne störende Geräusche</w:t>
      </w:r>
      <w:r w:rsidR="003B1173" w:rsidRPr="00DF1B2A">
        <w:rPr>
          <w:bCs/>
          <w:color w:val="000000" w:themeColor="text1"/>
          <w:sz w:val="24"/>
        </w:rPr>
        <w:t>, das letztlich zum allgemeinen Wohlbefinden beiträgt.</w:t>
      </w:r>
    </w:p>
    <w:p w14:paraId="5FCAF034" w14:textId="77777777" w:rsidR="00226070" w:rsidRPr="00DF1B2A" w:rsidRDefault="00226070" w:rsidP="00226070">
      <w:pPr>
        <w:spacing w:line="400" w:lineRule="exact"/>
        <w:jc w:val="both"/>
        <w:rPr>
          <w:bCs/>
          <w:color w:val="000000"/>
          <w:sz w:val="24"/>
        </w:rPr>
      </w:pPr>
    </w:p>
    <w:p w14:paraId="129868FA" w14:textId="7FAF3DA2" w:rsidR="003B1173" w:rsidRPr="00DF1B2A" w:rsidRDefault="008B0CF9" w:rsidP="003B1173">
      <w:pPr>
        <w:spacing w:line="400" w:lineRule="exact"/>
        <w:jc w:val="both"/>
        <w:rPr>
          <w:b/>
          <w:color w:val="000000"/>
          <w:sz w:val="24"/>
        </w:rPr>
      </w:pPr>
      <w:r w:rsidRPr="00DF1B2A">
        <w:rPr>
          <w:b/>
          <w:color w:val="000000"/>
          <w:sz w:val="24"/>
        </w:rPr>
        <w:t xml:space="preserve">Naturmaterial für </w:t>
      </w:r>
      <w:r w:rsidR="00C407CA" w:rsidRPr="00DF1B2A">
        <w:rPr>
          <w:b/>
          <w:color w:val="000000"/>
          <w:sz w:val="24"/>
        </w:rPr>
        <w:t>hohen Gesundheitsstandard</w:t>
      </w:r>
    </w:p>
    <w:p w14:paraId="0E707C94" w14:textId="07DF470F" w:rsidR="00F725E3" w:rsidRPr="00DF1B2A" w:rsidRDefault="00B76E99" w:rsidP="00F725E3">
      <w:pPr>
        <w:spacing w:line="400" w:lineRule="exact"/>
        <w:jc w:val="both"/>
        <w:rPr>
          <w:bCs/>
          <w:color w:val="000000"/>
          <w:sz w:val="24"/>
        </w:rPr>
      </w:pPr>
      <w:r w:rsidRPr="00DF1B2A">
        <w:rPr>
          <w:bCs/>
          <w:color w:val="000000"/>
          <w:sz w:val="24"/>
        </w:rPr>
        <w:t xml:space="preserve">Als wohngesund erweist sich auch das Material des Mauerziegels selbst. </w:t>
      </w:r>
      <w:r w:rsidR="007D0B56" w:rsidRPr="00DF1B2A">
        <w:rPr>
          <w:bCs/>
          <w:color w:val="000000"/>
          <w:sz w:val="24"/>
        </w:rPr>
        <w:t xml:space="preserve">Das Hauptmaterial – lehm- und tonhaltige Erde – wird in heimischen Gruben gewonnen und ist praktisch unbegrenzt verfügbar. Die Mauerziegel werden </w:t>
      </w:r>
      <w:r w:rsidR="002E1265" w:rsidRPr="00DF1B2A">
        <w:rPr>
          <w:bCs/>
          <w:color w:val="000000"/>
          <w:sz w:val="24"/>
        </w:rPr>
        <w:t xml:space="preserve">mit Sägemehl aus unbehandeltem Fichtenholz </w:t>
      </w:r>
      <w:r w:rsidR="007D0B56" w:rsidRPr="00DF1B2A">
        <w:rPr>
          <w:bCs/>
          <w:color w:val="000000"/>
          <w:sz w:val="24"/>
        </w:rPr>
        <w:t>porosiert und anschließend mit dem</w:t>
      </w:r>
      <w:r w:rsidR="002E1265" w:rsidRPr="00DF1B2A">
        <w:rPr>
          <w:bCs/>
          <w:color w:val="000000"/>
          <w:sz w:val="24"/>
        </w:rPr>
        <w:t xml:space="preserve"> mineralische</w:t>
      </w:r>
      <w:r w:rsidR="007D0B56" w:rsidRPr="00DF1B2A">
        <w:rPr>
          <w:bCs/>
          <w:color w:val="000000"/>
          <w:sz w:val="24"/>
        </w:rPr>
        <w:t>n</w:t>
      </w:r>
      <w:r w:rsidR="002E1265" w:rsidRPr="00DF1B2A">
        <w:rPr>
          <w:bCs/>
          <w:color w:val="000000"/>
          <w:sz w:val="24"/>
        </w:rPr>
        <w:t>, nicht brennbare</w:t>
      </w:r>
      <w:r w:rsidR="007D0B56" w:rsidRPr="00DF1B2A">
        <w:rPr>
          <w:bCs/>
          <w:color w:val="000000"/>
          <w:sz w:val="24"/>
        </w:rPr>
        <w:t>n</w:t>
      </w:r>
      <w:r w:rsidR="002E1265" w:rsidRPr="00DF1B2A">
        <w:rPr>
          <w:bCs/>
          <w:color w:val="000000"/>
          <w:sz w:val="24"/>
        </w:rPr>
        <w:t xml:space="preserve"> Dämmstof</w:t>
      </w:r>
      <w:r w:rsidR="007D0B56" w:rsidRPr="00DF1B2A">
        <w:rPr>
          <w:bCs/>
          <w:color w:val="000000"/>
          <w:sz w:val="24"/>
        </w:rPr>
        <w:t xml:space="preserve">f gefüllt. Weil </w:t>
      </w:r>
      <w:r w:rsidR="00E02255" w:rsidRPr="00DF1B2A">
        <w:rPr>
          <w:bCs/>
          <w:color w:val="000000"/>
          <w:sz w:val="24"/>
        </w:rPr>
        <w:t>zum Errreichen</w:t>
      </w:r>
      <w:r w:rsidR="0040495E" w:rsidRPr="00DF1B2A">
        <w:rPr>
          <w:bCs/>
          <w:color w:val="000000"/>
          <w:sz w:val="24"/>
        </w:rPr>
        <w:t xml:space="preserve"> der hohen energetischen Standards </w:t>
      </w:r>
      <w:r w:rsidR="007D0B56" w:rsidRPr="00DF1B2A">
        <w:rPr>
          <w:bCs/>
          <w:color w:val="000000"/>
          <w:sz w:val="24"/>
        </w:rPr>
        <w:t>zudem kein Wärmedämm-Verbundsystem nötig ist</w:t>
      </w:r>
      <w:r w:rsidR="0040495E" w:rsidRPr="00DF1B2A">
        <w:rPr>
          <w:bCs/>
          <w:color w:val="000000"/>
          <w:sz w:val="24"/>
        </w:rPr>
        <w:t>, entfallen Verklebungen und Kunststoffmaterialien an der Gebäudehülle. Der Mauerziegel ist ein r</w:t>
      </w:r>
      <w:r w:rsidR="002E1265" w:rsidRPr="00DF1B2A">
        <w:rPr>
          <w:bCs/>
          <w:color w:val="000000"/>
          <w:sz w:val="24"/>
        </w:rPr>
        <w:t>ecyclingfähiges Naturmaterial, das zu keiner Zeit Sondermüll produziert</w:t>
      </w:r>
      <w:r w:rsidR="003E3974" w:rsidRPr="00DF1B2A">
        <w:rPr>
          <w:bCs/>
          <w:color w:val="000000"/>
          <w:sz w:val="24"/>
        </w:rPr>
        <w:t xml:space="preserve"> oder die Gesundheit beeinträchtigt.</w:t>
      </w:r>
      <w:r w:rsidR="00F725E3" w:rsidRPr="00DF1B2A">
        <w:rPr>
          <w:bCs/>
          <w:color w:val="000000"/>
          <w:sz w:val="24"/>
        </w:rPr>
        <w:t xml:space="preserve"> Da sich die Produktionsstätte von Leipfinger-Bader in unmittelbarer Nähe zur Baustelle befindet, erwies sich auch der Transport der insgesamt rund 1.500 Paletten an verschiedenen Mauerziegelarten und Zubehör als besonders emissionsarm. </w:t>
      </w:r>
    </w:p>
    <w:p w14:paraId="72F9B2C1" w14:textId="77777777" w:rsidR="00D45A4A" w:rsidRPr="00DF1B2A" w:rsidRDefault="00D45A4A" w:rsidP="006F74A7">
      <w:pPr>
        <w:spacing w:line="400" w:lineRule="exact"/>
        <w:jc w:val="both"/>
        <w:rPr>
          <w:bCs/>
          <w:color w:val="000000" w:themeColor="text1"/>
          <w:sz w:val="24"/>
        </w:rPr>
      </w:pPr>
    </w:p>
    <w:p w14:paraId="04C06BD0" w14:textId="005C79B9" w:rsidR="00226070" w:rsidRPr="00DF1B2A" w:rsidRDefault="008A10C9" w:rsidP="006F74A7">
      <w:pPr>
        <w:spacing w:line="400" w:lineRule="exact"/>
        <w:jc w:val="both"/>
        <w:rPr>
          <w:b/>
          <w:color w:val="000000" w:themeColor="text1"/>
          <w:sz w:val="24"/>
        </w:rPr>
      </w:pPr>
      <w:r w:rsidRPr="00DF1B2A">
        <w:rPr>
          <w:b/>
          <w:color w:val="000000" w:themeColor="text1"/>
          <w:sz w:val="24"/>
        </w:rPr>
        <w:t>Wendepunkt in der Bauindustrie</w:t>
      </w:r>
    </w:p>
    <w:p w14:paraId="4E7CA4D0" w14:textId="2220C72B" w:rsidR="008A10C9" w:rsidRPr="00DF1B2A" w:rsidRDefault="00DC10C0" w:rsidP="006F74A7">
      <w:pPr>
        <w:spacing w:line="400" w:lineRule="exact"/>
        <w:jc w:val="both"/>
        <w:rPr>
          <w:bCs/>
          <w:color w:val="000000"/>
          <w:sz w:val="24"/>
        </w:rPr>
      </w:pPr>
      <w:r w:rsidRPr="00DF1B2A">
        <w:rPr>
          <w:bCs/>
          <w:color w:val="000000"/>
          <w:sz w:val="24"/>
        </w:rPr>
        <w:t>Die s</w:t>
      </w:r>
      <w:r w:rsidR="005A2061" w:rsidRPr="00DF1B2A">
        <w:rPr>
          <w:bCs/>
          <w:color w:val="000000"/>
          <w:sz w:val="24"/>
        </w:rPr>
        <w:t>chlanke Wandkonstruktion</w:t>
      </w:r>
      <w:r w:rsidRPr="00DF1B2A">
        <w:rPr>
          <w:bCs/>
          <w:color w:val="000000"/>
          <w:sz w:val="24"/>
        </w:rPr>
        <w:t xml:space="preserve"> </w:t>
      </w:r>
      <w:r w:rsidR="006711A7" w:rsidRPr="00DF1B2A">
        <w:rPr>
          <w:bCs/>
          <w:color w:val="000000"/>
          <w:sz w:val="24"/>
        </w:rPr>
        <w:t xml:space="preserve">der monolithischen Ziegelbauweise </w:t>
      </w:r>
      <w:r w:rsidRPr="00DF1B2A">
        <w:rPr>
          <w:bCs/>
          <w:color w:val="000000"/>
          <w:sz w:val="24"/>
        </w:rPr>
        <w:t>mit hohem Energiestandard zeigt, dass</w:t>
      </w:r>
      <w:r w:rsidR="005A2061" w:rsidRPr="00DF1B2A">
        <w:rPr>
          <w:bCs/>
          <w:color w:val="000000"/>
          <w:sz w:val="24"/>
        </w:rPr>
        <w:t xml:space="preserve"> </w:t>
      </w:r>
      <w:r w:rsidRPr="00DF1B2A">
        <w:rPr>
          <w:bCs/>
          <w:color w:val="000000"/>
          <w:sz w:val="24"/>
        </w:rPr>
        <w:t xml:space="preserve">sich </w:t>
      </w:r>
      <w:r w:rsidR="00226070" w:rsidRPr="00DF1B2A">
        <w:rPr>
          <w:bCs/>
          <w:color w:val="000000"/>
          <w:sz w:val="24"/>
        </w:rPr>
        <w:t xml:space="preserve">kosteneffizientes Bauen im Einklang mit </w:t>
      </w:r>
      <w:r w:rsidR="00095B46" w:rsidRPr="00DF1B2A">
        <w:rPr>
          <w:bCs/>
          <w:color w:val="000000"/>
          <w:sz w:val="24"/>
        </w:rPr>
        <w:t xml:space="preserve">Ressourcenschutz </w:t>
      </w:r>
      <w:r w:rsidR="00226070" w:rsidRPr="00DF1B2A">
        <w:rPr>
          <w:bCs/>
          <w:color w:val="000000" w:themeColor="text1"/>
          <w:sz w:val="24"/>
        </w:rPr>
        <w:t xml:space="preserve">wirtschaftlich </w:t>
      </w:r>
      <w:r w:rsidRPr="00DF1B2A">
        <w:rPr>
          <w:bCs/>
          <w:color w:val="000000" w:themeColor="text1"/>
          <w:sz w:val="24"/>
        </w:rPr>
        <w:t xml:space="preserve">umsetzen und sich gleichzeitig ein </w:t>
      </w:r>
      <w:r w:rsidR="00226070" w:rsidRPr="00DF1B2A">
        <w:rPr>
          <w:bCs/>
          <w:color w:val="000000" w:themeColor="text1"/>
          <w:sz w:val="24"/>
        </w:rPr>
        <w:t>Wohnflächengewinn erzielen</w:t>
      </w:r>
      <w:r w:rsidRPr="00DF1B2A">
        <w:rPr>
          <w:bCs/>
          <w:color w:val="000000" w:themeColor="text1"/>
          <w:sz w:val="24"/>
        </w:rPr>
        <w:t xml:space="preserve"> lässt</w:t>
      </w:r>
      <w:r w:rsidR="00226070" w:rsidRPr="00DF1B2A">
        <w:rPr>
          <w:bCs/>
          <w:color w:val="000000" w:themeColor="text1"/>
          <w:sz w:val="24"/>
        </w:rPr>
        <w:t xml:space="preserve">. </w:t>
      </w:r>
      <w:r w:rsidR="00226070" w:rsidRPr="00DF1B2A">
        <w:rPr>
          <w:bCs/>
          <w:color w:val="000000"/>
          <w:sz w:val="24"/>
        </w:rPr>
        <w:t>„Die Bauindustrie steht vor einem Wendepunkt. Wir können wirtschaftlich und umweltfreundlich bauen – die Technologie und die Fähigkeiten dazu haben wir. Was wir jetzt brauchen, sind mutige Investoren</w:t>
      </w:r>
      <w:r w:rsidR="00AD0AEA" w:rsidRPr="00DF1B2A">
        <w:rPr>
          <w:bCs/>
          <w:color w:val="000000"/>
          <w:sz w:val="24"/>
        </w:rPr>
        <w:t xml:space="preserve"> wie die </w:t>
      </w:r>
      <w:r w:rsidR="00AD0AEA" w:rsidRPr="00DF1B2A">
        <w:rPr>
          <w:bCs/>
          <w:color w:val="000000"/>
          <w:sz w:val="24"/>
        </w:rPr>
        <w:lastRenderedPageBreak/>
        <w:t>GeWoGe</w:t>
      </w:r>
      <w:r w:rsidR="00226070" w:rsidRPr="00DF1B2A">
        <w:rPr>
          <w:bCs/>
          <w:color w:val="000000"/>
          <w:sz w:val="24"/>
        </w:rPr>
        <w:t>, die diese Möglichkeiten nutzen“, erklärt Thomas Bader, Geschäftsführer von Leipfinger-Bader.</w:t>
      </w:r>
      <w:r w:rsidR="00F725E3" w:rsidRPr="00DF1B2A">
        <w:rPr>
          <w:bCs/>
          <w:color w:val="000000"/>
          <w:sz w:val="24"/>
        </w:rPr>
        <w:t xml:space="preserve"> </w:t>
      </w:r>
      <w:r w:rsidR="006034BE" w:rsidRPr="00DF1B2A">
        <w:rPr>
          <w:bCs/>
          <w:color w:val="000000"/>
          <w:sz w:val="24"/>
        </w:rPr>
        <w:t xml:space="preserve">Der Aspekt der </w:t>
      </w:r>
      <w:r w:rsidR="007C3763" w:rsidRPr="00DF1B2A">
        <w:rPr>
          <w:bCs/>
          <w:color w:val="000000"/>
          <w:sz w:val="24"/>
        </w:rPr>
        <w:t xml:space="preserve">reduzierten </w:t>
      </w:r>
      <w:r w:rsidR="006034BE" w:rsidRPr="00DF1B2A">
        <w:rPr>
          <w:bCs/>
          <w:color w:val="000000"/>
          <w:sz w:val="24"/>
        </w:rPr>
        <w:t xml:space="preserve">Außenwanddicke </w:t>
      </w:r>
      <w:r w:rsidR="007C3763" w:rsidRPr="00DF1B2A">
        <w:rPr>
          <w:bCs/>
          <w:color w:val="000000"/>
          <w:sz w:val="24"/>
        </w:rPr>
        <w:t xml:space="preserve">für mehr Wohnflächengewinn ist und bleibt dabei ein zentrales Thema dieser Zeit. </w:t>
      </w:r>
      <w:r w:rsidR="00160F64" w:rsidRPr="00DF1B2A">
        <w:rPr>
          <w:bCs/>
          <w:color w:val="000000"/>
          <w:sz w:val="24"/>
        </w:rPr>
        <w:t xml:space="preserve">Denn es </w:t>
      </w:r>
      <w:r w:rsidR="006E2AD7" w:rsidRPr="00DF1B2A">
        <w:rPr>
          <w:bCs/>
          <w:color w:val="000000"/>
          <w:sz w:val="24"/>
        </w:rPr>
        <w:t>bildet die Grundlage für wirtschaftliche Kalkulationen und das Schaffen von dringend benötigtem Wohnraum gerade in dicht besiedelten, städtischen Ballungsgebieten.</w:t>
      </w:r>
    </w:p>
    <w:p w14:paraId="27095F89" w14:textId="77777777" w:rsidR="00BA11AB" w:rsidRPr="00DF1B2A" w:rsidRDefault="00BA11AB" w:rsidP="00B947B5">
      <w:pPr>
        <w:spacing w:line="400" w:lineRule="exact"/>
        <w:jc w:val="both"/>
        <w:rPr>
          <w:bCs/>
          <w:color w:val="000000"/>
          <w:sz w:val="24"/>
        </w:rPr>
      </w:pPr>
    </w:p>
    <w:p w14:paraId="0F0743DF" w14:textId="707C12C6" w:rsidR="00D478E0" w:rsidRPr="00DF1B2A" w:rsidRDefault="007715A8">
      <w:pPr>
        <w:spacing w:line="400" w:lineRule="exact"/>
        <w:jc w:val="both"/>
        <w:rPr>
          <w:sz w:val="24"/>
        </w:rPr>
      </w:pPr>
      <w:r w:rsidRPr="00DF1B2A">
        <w:rPr>
          <w:sz w:val="24"/>
        </w:rPr>
        <w:t>Weitere Informationen erhalten Interessierte unter www.leipfinger-bader.de</w:t>
      </w:r>
      <w:r w:rsidR="000C0E32" w:rsidRPr="00DF1B2A">
        <w:rPr>
          <w:sz w:val="24"/>
        </w:rPr>
        <w:t>.</w:t>
      </w:r>
    </w:p>
    <w:p w14:paraId="24C38779" w14:textId="4D270A5A" w:rsidR="00D478E0" w:rsidRPr="00DF1B2A" w:rsidRDefault="007715A8">
      <w:pPr>
        <w:pStyle w:val="Textkrper"/>
        <w:spacing w:line="360" w:lineRule="auto"/>
        <w:jc w:val="right"/>
        <w:rPr>
          <w:b w:val="0"/>
          <w:color w:val="000000"/>
        </w:rPr>
      </w:pPr>
      <w:r w:rsidRPr="00DF1B2A">
        <w:rPr>
          <w:b w:val="0"/>
          <w:color w:val="000000"/>
        </w:rPr>
        <w:t xml:space="preserve">ca. </w:t>
      </w:r>
      <w:r w:rsidR="009F241F">
        <w:rPr>
          <w:b w:val="0"/>
          <w:color w:val="000000"/>
        </w:rPr>
        <w:t>5</w:t>
      </w:r>
      <w:r w:rsidRPr="00DF1B2A">
        <w:rPr>
          <w:b w:val="0"/>
          <w:color w:val="000000"/>
        </w:rPr>
        <w:t>.</w:t>
      </w:r>
      <w:r w:rsidR="009F241F">
        <w:rPr>
          <w:b w:val="0"/>
          <w:color w:val="000000"/>
        </w:rPr>
        <w:t>9</w:t>
      </w:r>
      <w:r w:rsidR="0080751D" w:rsidRPr="00DF1B2A">
        <w:rPr>
          <w:b w:val="0"/>
          <w:color w:val="000000"/>
        </w:rPr>
        <w:t>00</w:t>
      </w:r>
      <w:r w:rsidRPr="00DF1B2A">
        <w:rPr>
          <w:b w:val="0"/>
          <w:color w:val="000000"/>
        </w:rPr>
        <w:t xml:space="preserve"> Zeichen</w:t>
      </w:r>
    </w:p>
    <w:p w14:paraId="49402FCB" w14:textId="77777777" w:rsidR="00EC34FF" w:rsidRPr="00DF1B2A" w:rsidRDefault="00EC34FF" w:rsidP="003D2E17">
      <w:pPr>
        <w:spacing w:line="360" w:lineRule="auto"/>
        <w:rPr>
          <w:b/>
          <w:bCs/>
          <w:sz w:val="24"/>
          <w:u w:val="single"/>
        </w:rPr>
      </w:pPr>
    </w:p>
    <w:p w14:paraId="4385B33D" w14:textId="3DCBA9DC" w:rsidR="00503C7C" w:rsidRPr="00DF1B2A" w:rsidRDefault="00503C7C" w:rsidP="003D2E17">
      <w:pPr>
        <w:spacing w:line="360" w:lineRule="auto"/>
        <w:rPr>
          <w:b/>
          <w:bCs/>
          <w:sz w:val="24"/>
          <w:u w:val="single"/>
        </w:rPr>
      </w:pPr>
      <w:r w:rsidRPr="00DF1B2A">
        <w:rPr>
          <w:b/>
          <w:bCs/>
          <w:sz w:val="24"/>
          <w:u w:val="single"/>
        </w:rPr>
        <w:t>Bautafel:</w:t>
      </w:r>
    </w:p>
    <w:p w14:paraId="59483FD9" w14:textId="77777777" w:rsidR="003D2E17" w:rsidRPr="00DF1B2A" w:rsidRDefault="003D2E17" w:rsidP="003D2E17">
      <w:pPr>
        <w:spacing w:line="360" w:lineRule="auto"/>
        <w:rPr>
          <w:sz w:val="24"/>
        </w:rPr>
      </w:pPr>
      <w:r w:rsidRPr="00DF1B2A">
        <w:rPr>
          <w:b/>
          <w:bCs/>
          <w:sz w:val="24"/>
        </w:rPr>
        <w:t xml:space="preserve">Projekt: </w:t>
      </w:r>
      <w:r w:rsidRPr="00DF1B2A">
        <w:rPr>
          <w:sz w:val="24"/>
        </w:rPr>
        <w:t>Neubau einer Wohnanlage mit 49 Wohneinheiten und Tiefgarage, Landshut</w:t>
      </w:r>
    </w:p>
    <w:p w14:paraId="43C64318" w14:textId="77777777" w:rsidR="003D2E17" w:rsidRPr="001E599F" w:rsidRDefault="003D2E17" w:rsidP="003D2E17">
      <w:pPr>
        <w:spacing w:line="360" w:lineRule="auto"/>
        <w:rPr>
          <w:b/>
          <w:bCs/>
          <w:sz w:val="24"/>
        </w:rPr>
      </w:pPr>
      <w:r w:rsidRPr="00DF1B2A">
        <w:rPr>
          <w:b/>
          <w:bCs/>
          <w:sz w:val="24"/>
        </w:rPr>
        <w:t>Bauherr</w:t>
      </w:r>
      <w:r w:rsidRPr="00DF1B2A">
        <w:rPr>
          <w:sz w:val="24"/>
        </w:rPr>
        <w:t xml:space="preserve">: </w:t>
      </w:r>
      <w:r w:rsidRPr="001E599F">
        <w:rPr>
          <w:sz w:val="24"/>
        </w:rPr>
        <w:t>GeWoGe Wohnungsgenossenschaft eG, Landshut</w:t>
      </w:r>
    </w:p>
    <w:p w14:paraId="7BC8D7CF" w14:textId="7D9F8D64" w:rsidR="003D2E17" w:rsidRPr="001E599F" w:rsidRDefault="003D2E17" w:rsidP="003D2E17">
      <w:pPr>
        <w:spacing w:line="360" w:lineRule="auto"/>
        <w:rPr>
          <w:sz w:val="24"/>
        </w:rPr>
      </w:pPr>
      <w:r w:rsidRPr="001E599F">
        <w:rPr>
          <w:b/>
          <w:bCs/>
          <w:sz w:val="24"/>
        </w:rPr>
        <w:t>Architektur/Bauleitung/Baudurchführung</w:t>
      </w:r>
      <w:r w:rsidRPr="001E599F">
        <w:rPr>
          <w:sz w:val="24"/>
        </w:rPr>
        <w:t xml:space="preserve">: </w:t>
      </w:r>
      <w:r w:rsidR="00325532" w:rsidRPr="001E599F">
        <w:rPr>
          <w:sz w:val="24"/>
        </w:rPr>
        <w:t xml:space="preserve">plan2architekten </w:t>
      </w:r>
      <w:proofErr w:type="spellStart"/>
      <w:r w:rsidR="00325532" w:rsidRPr="001E599F">
        <w:rPr>
          <w:sz w:val="24"/>
        </w:rPr>
        <w:t>PartmbB</w:t>
      </w:r>
      <w:proofErr w:type="spellEnd"/>
      <w:r w:rsidR="00325532" w:rsidRPr="001E599F">
        <w:rPr>
          <w:sz w:val="24"/>
        </w:rPr>
        <w:t xml:space="preserve"> Bernhard Thurmaier + Melanie Heinz</w:t>
      </w:r>
      <w:r w:rsidRPr="001E599F">
        <w:rPr>
          <w:sz w:val="24"/>
        </w:rPr>
        <w:t>, Landshut</w:t>
      </w:r>
    </w:p>
    <w:p w14:paraId="2330A2B8" w14:textId="6E6986B3" w:rsidR="00B947B5" w:rsidRPr="001E599F" w:rsidRDefault="00B947B5" w:rsidP="003D2E17">
      <w:pPr>
        <w:spacing w:line="360" w:lineRule="auto"/>
        <w:rPr>
          <w:sz w:val="24"/>
        </w:rPr>
      </w:pPr>
      <w:r w:rsidRPr="001E599F">
        <w:rPr>
          <w:b/>
          <w:bCs/>
          <w:sz w:val="24"/>
        </w:rPr>
        <w:t xml:space="preserve">Bauunternehmen: </w:t>
      </w:r>
      <w:r w:rsidRPr="001E599F">
        <w:rPr>
          <w:sz w:val="24"/>
        </w:rPr>
        <w:t>Hasreiter Bauunternehmen GmbH, Eichendorf</w:t>
      </w:r>
    </w:p>
    <w:p w14:paraId="0FFBF127" w14:textId="09352995" w:rsidR="00503C7C" w:rsidRPr="001E599F" w:rsidRDefault="003D2E17" w:rsidP="003D2E17">
      <w:pPr>
        <w:spacing w:line="360" w:lineRule="auto"/>
        <w:rPr>
          <w:sz w:val="24"/>
        </w:rPr>
      </w:pPr>
      <w:r w:rsidRPr="001E599F">
        <w:rPr>
          <w:b/>
          <w:bCs/>
          <w:sz w:val="24"/>
        </w:rPr>
        <w:t>Systemlösungen</w:t>
      </w:r>
      <w:r w:rsidR="00503C7C" w:rsidRPr="001E599F">
        <w:rPr>
          <w:sz w:val="24"/>
        </w:rPr>
        <w:t>: Leipfinger-Bader, Vatersdorf</w:t>
      </w:r>
    </w:p>
    <w:p w14:paraId="2EB8C533" w14:textId="386906DE" w:rsidR="00095446" w:rsidRPr="00DF1B2A" w:rsidRDefault="00503C7C" w:rsidP="003D2E17">
      <w:pPr>
        <w:spacing w:line="360" w:lineRule="auto"/>
        <w:rPr>
          <w:sz w:val="24"/>
        </w:rPr>
      </w:pPr>
      <w:r w:rsidRPr="001E599F">
        <w:rPr>
          <w:b/>
          <w:bCs/>
          <w:sz w:val="24"/>
        </w:rPr>
        <w:t>Bauzeit</w:t>
      </w:r>
      <w:r w:rsidRPr="001E599F">
        <w:rPr>
          <w:sz w:val="24"/>
        </w:rPr>
        <w:t xml:space="preserve">: </w:t>
      </w:r>
      <w:r w:rsidR="00BD1D4C" w:rsidRPr="001E599F">
        <w:rPr>
          <w:sz w:val="24"/>
        </w:rPr>
        <w:t>05</w:t>
      </w:r>
      <w:r w:rsidRPr="001E599F">
        <w:rPr>
          <w:sz w:val="24"/>
        </w:rPr>
        <w:t>/20</w:t>
      </w:r>
      <w:r w:rsidR="00BD1D4C" w:rsidRPr="001E599F">
        <w:rPr>
          <w:sz w:val="24"/>
        </w:rPr>
        <w:t>21</w:t>
      </w:r>
      <w:r w:rsidRPr="001E599F">
        <w:rPr>
          <w:sz w:val="24"/>
        </w:rPr>
        <w:t xml:space="preserve"> bis </w:t>
      </w:r>
      <w:r w:rsidR="00BD1D4C" w:rsidRPr="001E599F">
        <w:rPr>
          <w:sz w:val="24"/>
        </w:rPr>
        <w:t>03</w:t>
      </w:r>
      <w:r w:rsidRPr="001E599F">
        <w:rPr>
          <w:sz w:val="24"/>
        </w:rPr>
        <w:t>/20</w:t>
      </w:r>
      <w:r w:rsidR="00BD1D4C" w:rsidRPr="001E599F">
        <w:rPr>
          <w:sz w:val="24"/>
        </w:rPr>
        <w:t>24</w:t>
      </w:r>
    </w:p>
    <w:p w14:paraId="203574B9" w14:textId="77777777" w:rsidR="00EC34FF" w:rsidRPr="00DF1B2A" w:rsidRDefault="00EC34FF" w:rsidP="003D2E17">
      <w:pPr>
        <w:spacing w:line="360" w:lineRule="auto"/>
        <w:rPr>
          <w:sz w:val="24"/>
        </w:rPr>
      </w:pPr>
    </w:p>
    <w:p w14:paraId="5C960B25" w14:textId="77777777" w:rsidR="00EC34FF" w:rsidRPr="00DF1B2A" w:rsidRDefault="00EC34FF" w:rsidP="003D2E17">
      <w:pPr>
        <w:spacing w:line="360" w:lineRule="auto"/>
        <w:rPr>
          <w:sz w:val="24"/>
        </w:rPr>
      </w:pPr>
    </w:p>
    <w:p w14:paraId="5D3B3B94" w14:textId="77777777" w:rsidR="00EC34FF" w:rsidRPr="00DF1B2A" w:rsidRDefault="00EC34FF" w:rsidP="003D2E17">
      <w:pPr>
        <w:spacing w:line="360" w:lineRule="auto"/>
        <w:rPr>
          <w:sz w:val="24"/>
        </w:rPr>
      </w:pPr>
    </w:p>
    <w:p w14:paraId="205C19EE" w14:textId="77777777" w:rsidR="00EC34FF" w:rsidRPr="00DF1B2A" w:rsidRDefault="00EC34FF" w:rsidP="003D2E17">
      <w:pPr>
        <w:spacing w:line="360" w:lineRule="auto"/>
        <w:rPr>
          <w:sz w:val="24"/>
        </w:rPr>
      </w:pPr>
    </w:p>
    <w:p w14:paraId="391E3E4C" w14:textId="77777777" w:rsidR="00EC34FF" w:rsidRPr="00DF1B2A" w:rsidRDefault="00EC34FF" w:rsidP="003D2E17">
      <w:pPr>
        <w:spacing w:line="360" w:lineRule="auto"/>
        <w:rPr>
          <w:sz w:val="24"/>
        </w:rPr>
      </w:pPr>
    </w:p>
    <w:p w14:paraId="79F7CA86" w14:textId="77777777" w:rsidR="00EC34FF" w:rsidRPr="00DF1B2A" w:rsidRDefault="00EC34FF" w:rsidP="003D2E17">
      <w:pPr>
        <w:spacing w:line="360" w:lineRule="auto"/>
        <w:rPr>
          <w:sz w:val="24"/>
        </w:rPr>
      </w:pPr>
    </w:p>
    <w:p w14:paraId="49112B77" w14:textId="77777777" w:rsidR="00EC34FF" w:rsidRPr="00DF1B2A" w:rsidRDefault="00EC34FF" w:rsidP="003D2E17">
      <w:pPr>
        <w:spacing w:line="360" w:lineRule="auto"/>
        <w:rPr>
          <w:sz w:val="24"/>
        </w:rPr>
      </w:pPr>
    </w:p>
    <w:p w14:paraId="2531E5A6" w14:textId="77777777" w:rsidR="00EC34FF" w:rsidRPr="00DF1B2A" w:rsidRDefault="00EC34FF" w:rsidP="003D2E17">
      <w:pPr>
        <w:spacing w:line="360" w:lineRule="auto"/>
        <w:rPr>
          <w:sz w:val="24"/>
        </w:rPr>
      </w:pPr>
    </w:p>
    <w:p w14:paraId="7619A230" w14:textId="77777777" w:rsidR="00EC34FF" w:rsidRPr="00DF1B2A" w:rsidRDefault="00EC34FF" w:rsidP="003D2E17">
      <w:pPr>
        <w:spacing w:line="360" w:lineRule="auto"/>
        <w:rPr>
          <w:sz w:val="24"/>
        </w:rPr>
      </w:pPr>
    </w:p>
    <w:p w14:paraId="75B201F1" w14:textId="77777777" w:rsidR="00EC34FF" w:rsidRPr="00DF1B2A" w:rsidRDefault="00EC34FF" w:rsidP="003D2E17">
      <w:pPr>
        <w:spacing w:line="360" w:lineRule="auto"/>
        <w:rPr>
          <w:sz w:val="24"/>
        </w:rPr>
      </w:pPr>
    </w:p>
    <w:p w14:paraId="54D85D96" w14:textId="77777777" w:rsidR="00EC34FF" w:rsidRPr="00DF1B2A" w:rsidRDefault="00EC34FF" w:rsidP="003D2E17">
      <w:pPr>
        <w:spacing w:line="360" w:lineRule="auto"/>
        <w:rPr>
          <w:sz w:val="24"/>
        </w:rPr>
      </w:pPr>
    </w:p>
    <w:p w14:paraId="7480A592" w14:textId="77777777" w:rsidR="00EC34FF" w:rsidRPr="00DF1B2A" w:rsidRDefault="00EC34FF" w:rsidP="003D2E17">
      <w:pPr>
        <w:spacing w:line="360" w:lineRule="auto"/>
        <w:rPr>
          <w:sz w:val="24"/>
        </w:rPr>
      </w:pPr>
    </w:p>
    <w:p w14:paraId="324DC272" w14:textId="77777777" w:rsidR="00EC34FF" w:rsidRPr="00DF1B2A" w:rsidRDefault="00EC34FF" w:rsidP="003D2E17">
      <w:pPr>
        <w:spacing w:line="360" w:lineRule="auto"/>
        <w:rPr>
          <w:sz w:val="24"/>
        </w:rPr>
      </w:pPr>
    </w:p>
    <w:p w14:paraId="0AFCDCB2" w14:textId="77777777" w:rsidR="00EC34FF" w:rsidRPr="00DF1B2A" w:rsidRDefault="00EC34FF" w:rsidP="003D2E17">
      <w:pPr>
        <w:spacing w:line="360" w:lineRule="auto"/>
        <w:rPr>
          <w:sz w:val="24"/>
        </w:rPr>
      </w:pPr>
    </w:p>
    <w:p w14:paraId="0B5A5FC9" w14:textId="3C65F6C5" w:rsidR="00D478E0" w:rsidRPr="00DF1B2A" w:rsidRDefault="007715A8" w:rsidP="003D2E17">
      <w:pPr>
        <w:spacing w:line="360" w:lineRule="auto"/>
        <w:rPr>
          <w:b/>
          <w:color w:val="000000"/>
          <w:sz w:val="24"/>
          <w:u w:val="single"/>
        </w:rPr>
      </w:pPr>
      <w:r w:rsidRPr="00DF1B2A">
        <w:rPr>
          <w:b/>
          <w:color w:val="000000"/>
          <w:sz w:val="24"/>
          <w:u w:val="single"/>
        </w:rPr>
        <w:lastRenderedPageBreak/>
        <w:t>Bildunterschriften</w:t>
      </w:r>
    </w:p>
    <w:p w14:paraId="6A2DC68C" w14:textId="77777777" w:rsidR="00453A6F" w:rsidRPr="00DF1B2A"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color w:val="000000"/>
          <w:sz w:val="24"/>
        </w:rPr>
      </w:pPr>
      <w:r w:rsidRPr="00DF1B2A">
        <w:rPr>
          <w:noProof/>
        </w:rPr>
        <w:drawing>
          <wp:inline distT="0" distB="0" distL="0" distR="0" wp14:anchorId="17726461" wp14:editId="1A81AA0B">
            <wp:extent cx="3514725" cy="2428875"/>
            <wp:effectExtent l="0" t="0" r="9525" b="9525"/>
            <wp:docPr id="2515717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1571715" name=""/>
                    <pic:cNvPicPr/>
                  </pic:nvPicPr>
                  <pic:blipFill>
                    <a:blip r:embed="rId16"/>
                    <a:stretch>
                      <a:fillRect/>
                    </a:stretch>
                  </pic:blipFill>
                  <pic:spPr>
                    <a:xfrm>
                      <a:off x="0" y="0"/>
                      <a:ext cx="3514725" cy="2428875"/>
                    </a:xfrm>
                    <a:prstGeom prst="rect">
                      <a:avLst/>
                    </a:prstGeom>
                  </pic:spPr>
                </pic:pic>
              </a:graphicData>
            </a:graphic>
          </wp:inline>
        </w:drawing>
      </w:r>
    </w:p>
    <w:p w14:paraId="7926CFBC" w14:textId="59ABA979" w:rsidR="00453A6F" w:rsidRPr="00DF1B2A"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Pr="00DF1B2A">
        <w:rPr>
          <w:b/>
          <w:sz w:val="24"/>
          <w:lang w:eastAsia="en-US"/>
        </w:rPr>
        <w:t xml:space="preserve"> Wohnungsbau] </w:t>
      </w:r>
    </w:p>
    <w:p w14:paraId="60FC4832" w14:textId="1BB5B097" w:rsidR="00453A6F" w:rsidRPr="00DF1B2A"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1B2A">
        <w:rPr>
          <w:bCs/>
          <w:i/>
          <w:iCs/>
          <w:sz w:val="24"/>
          <w:lang w:eastAsia="en-US"/>
        </w:rPr>
        <w:t xml:space="preserve">Genossenschaftlicher Wohnungsbau in Landshut: modern, energieeffizient, ökologisch und bezahlbar. Der Mauerziegel WS08 Coriso trägt </w:t>
      </w:r>
      <w:r w:rsidR="00E02255" w:rsidRPr="00DF1B2A">
        <w:rPr>
          <w:bCs/>
          <w:i/>
          <w:iCs/>
          <w:sz w:val="24"/>
          <w:lang w:eastAsia="en-US"/>
        </w:rPr>
        <w:t xml:space="preserve">dabei </w:t>
      </w:r>
      <w:r w:rsidRPr="00DF1B2A">
        <w:rPr>
          <w:bCs/>
          <w:i/>
          <w:iCs/>
          <w:sz w:val="24"/>
          <w:lang w:eastAsia="en-US"/>
        </w:rPr>
        <w:t xml:space="preserve">in wesentlichem Maße </w:t>
      </w:r>
      <w:r w:rsidR="00E02255" w:rsidRPr="00DF1B2A">
        <w:rPr>
          <w:bCs/>
          <w:i/>
          <w:iCs/>
          <w:sz w:val="24"/>
          <w:lang w:eastAsia="en-US"/>
        </w:rPr>
        <w:t>zum Erreichen</w:t>
      </w:r>
      <w:r w:rsidRPr="00DF1B2A">
        <w:rPr>
          <w:bCs/>
          <w:i/>
          <w:iCs/>
          <w:sz w:val="24"/>
          <w:lang w:eastAsia="en-US"/>
        </w:rPr>
        <w:t xml:space="preserve"> dieser hohen Standards bei.</w:t>
      </w:r>
    </w:p>
    <w:p w14:paraId="496A8B64" w14:textId="77777777" w:rsidR="00453A6F" w:rsidRPr="00DF1B2A"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46BF9F40" w14:textId="77777777" w:rsidR="00453A6F" w:rsidRPr="00DF1B2A" w:rsidRDefault="00453A6F" w:rsidP="003D2E17">
      <w:pPr>
        <w:spacing w:line="360" w:lineRule="auto"/>
        <w:rPr>
          <w:sz w:val="24"/>
        </w:rPr>
      </w:pPr>
    </w:p>
    <w:p w14:paraId="16B70ED0" w14:textId="1793B9F8" w:rsidR="00095DA8" w:rsidRPr="00DF1B2A" w:rsidRDefault="00485B7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sz w:val="24"/>
          <w:lang w:eastAsia="en-US"/>
        </w:rPr>
      </w:pPr>
      <w:r w:rsidRPr="00DF1B2A">
        <w:rPr>
          <w:noProof/>
        </w:rPr>
        <w:drawing>
          <wp:inline distT="0" distB="0" distL="0" distR="0" wp14:anchorId="4909059E" wp14:editId="7A294CB2">
            <wp:extent cx="3514725" cy="2428875"/>
            <wp:effectExtent l="0" t="0" r="9525" b="9525"/>
            <wp:docPr id="19779435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7943597" name=""/>
                    <pic:cNvPicPr/>
                  </pic:nvPicPr>
                  <pic:blipFill>
                    <a:blip r:embed="rId17"/>
                    <a:stretch>
                      <a:fillRect/>
                    </a:stretch>
                  </pic:blipFill>
                  <pic:spPr>
                    <a:xfrm>
                      <a:off x="0" y="0"/>
                      <a:ext cx="3514725" cy="2428875"/>
                    </a:xfrm>
                    <a:prstGeom prst="rect">
                      <a:avLst/>
                    </a:prstGeom>
                  </pic:spPr>
                </pic:pic>
              </a:graphicData>
            </a:graphic>
          </wp:inline>
        </w:drawing>
      </w:r>
    </w:p>
    <w:p w14:paraId="56B58909" w14:textId="3156F922"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00095DA8" w:rsidRPr="00DF1B2A">
        <w:rPr>
          <w:b/>
          <w:sz w:val="24"/>
          <w:lang w:eastAsia="en-US"/>
        </w:rPr>
        <w:t xml:space="preserve"> </w:t>
      </w:r>
      <w:r w:rsidR="00453A6F" w:rsidRPr="00DF1B2A">
        <w:rPr>
          <w:b/>
          <w:sz w:val="24"/>
          <w:lang w:eastAsia="en-US"/>
        </w:rPr>
        <w:t>Loggien</w:t>
      </w:r>
      <w:r w:rsidRPr="00DF1B2A">
        <w:rPr>
          <w:b/>
          <w:sz w:val="24"/>
          <w:lang w:eastAsia="en-US"/>
        </w:rPr>
        <w:t xml:space="preserve">] </w:t>
      </w:r>
    </w:p>
    <w:p w14:paraId="00533965" w14:textId="07D12B00" w:rsidR="00FF331D" w:rsidRPr="00DF1B2A" w:rsidRDefault="00691CBC" w:rsidP="00095D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Cs/>
          <w:i/>
          <w:iCs/>
          <w:sz w:val="24"/>
          <w:lang w:eastAsia="en-US"/>
        </w:rPr>
      </w:pPr>
      <w:r w:rsidRPr="00DF1B2A">
        <w:rPr>
          <w:bCs/>
          <w:i/>
          <w:iCs/>
          <w:sz w:val="24"/>
          <w:lang w:eastAsia="en-US"/>
        </w:rPr>
        <w:t>Die zur Straße gelegenen Loggien mit verglasten Schiebeelementen sorgen für Privatsphäre, schützen vor Schmutz und Außenlärm und erhöhen die Energieeffizienz.</w:t>
      </w:r>
    </w:p>
    <w:p w14:paraId="03EE70D8" w14:textId="77777777" w:rsidR="00453A6F" w:rsidRPr="00DF1B2A" w:rsidRDefault="00453A6F" w:rsidP="00453A6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6746D31D" w14:textId="254DDAF9" w:rsidR="00FF331D" w:rsidRPr="00DF1B2A" w:rsidRDefault="00FF331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4AEBF04" w14:textId="77777777" w:rsidR="007516DB" w:rsidRPr="00DF1B2A" w:rsidRDefault="007516DB"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0FB0968" w14:textId="7D45C61C" w:rsidR="007516DB" w:rsidRPr="00DF1B2A" w:rsidRDefault="00AE3BB6"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noProof/>
        </w:rPr>
        <w:lastRenderedPageBreak/>
        <w:drawing>
          <wp:inline distT="0" distB="0" distL="0" distR="0" wp14:anchorId="1F2B5D05" wp14:editId="5D9C5EAF">
            <wp:extent cx="3514725" cy="2428875"/>
            <wp:effectExtent l="0" t="0" r="9525" b="9525"/>
            <wp:docPr id="7225168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2516887" name=""/>
                    <pic:cNvPicPr/>
                  </pic:nvPicPr>
                  <pic:blipFill>
                    <a:blip r:embed="rId18"/>
                    <a:stretch>
                      <a:fillRect/>
                    </a:stretch>
                  </pic:blipFill>
                  <pic:spPr>
                    <a:xfrm>
                      <a:off x="0" y="0"/>
                      <a:ext cx="3514725" cy="2428875"/>
                    </a:xfrm>
                    <a:prstGeom prst="rect">
                      <a:avLst/>
                    </a:prstGeom>
                  </pic:spPr>
                </pic:pic>
              </a:graphicData>
            </a:graphic>
          </wp:inline>
        </w:drawing>
      </w:r>
    </w:p>
    <w:p w14:paraId="659E7C09" w14:textId="23732E74" w:rsidR="007B3D9D" w:rsidRPr="00DF1B2A" w:rsidRDefault="007B3D9D" w:rsidP="007B3D9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Pr="00DF1B2A">
        <w:rPr>
          <w:b/>
          <w:sz w:val="24"/>
          <w:lang w:eastAsia="en-US"/>
        </w:rPr>
        <w:t xml:space="preserve"> </w:t>
      </w:r>
      <w:r w:rsidR="003C2DC5" w:rsidRPr="00DF1B2A">
        <w:rPr>
          <w:b/>
          <w:sz w:val="24"/>
          <w:lang w:eastAsia="en-US"/>
        </w:rPr>
        <w:t>Freibereich</w:t>
      </w:r>
      <w:r w:rsidRPr="00DF1B2A">
        <w:rPr>
          <w:b/>
          <w:sz w:val="24"/>
          <w:lang w:eastAsia="en-US"/>
        </w:rPr>
        <w:t xml:space="preserve">] </w:t>
      </w:r>
    </w:p>
    <w:p w14:paraId="1B7ABD2C" w14:textId="616E6397" w:rsidR="00D9766A" w:rsidRPr="00DF1B2A" w:rsidRDefault="00D9766A" w:rsidP="00D9766A">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1B2A">
        <w:rPr>
          <w:bCs/>
          <w:i/>
          <w:iCs/>
          <w:sz w:val="24"/>
          <w:lang w:eastAsia="en-US"/>
        </w:rPr>
        <w:t>Die Terrassen- und Balkonzone erstreckt sich entlang des Gebäudes und bietet einen großzügigen Freibereich zur individuellen Gestaltung.</w:t>
      </w:r>
    </w:p>
    <w:p w14:paraId="2CFBDE65" w14:textId="77777777" w:rsidR="00901872" w:rsidRPr="00DF1B2A" w:rsidRDefault="00901872" w:rsidP="009018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62F708C5" w14:textId="77777777" w:rsidR="00B468D0" w:rsidRPr="00DF1B2A" w:rsidRDefault="00B468D0"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78DD57FD" w14:textId="77777777" w:rsidR="00725F21" w:rsidRPr="00DF1B2A" w:rsidRDefault="00725F21"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14832C4" w14:textId="7A63EBDB" w:rsidR="00725F21" w:rsidRPr="00DF1B2A" w:rsidRDefault="003B7F04"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noProof/>
          <w:sz w:val="24"/>
          <w:lang w:eastAsia="en-US"/>
        </w:rPr>
        <w:drawing>
          <wp:inline distT="0" distB="0" distL="0" distR="0" wp14:anchorId="665C3BC6" wp14:editId="6C57FC27">
            <wp:extent cx="3646715" cy="2566207"/>
            <wp:effectExtent l="0" t="0" r="0" b="5715"/>
            <wp:docPr id="179552248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5522485" name=""/>
                    <pic:cNvPicPr/>
                  </pic:nvPicPr>
                  <pic:blipFill>
                    <a:blip r:embed="rId19"/>
                    <a:stretch>
                      <a:fillRect/>
                    </a:stretch>
                  </pic:blipFill>
                  <pic:spPr>
                    <a:xfrm>
                      <a:off x="0" y="0"/>
                      <a:ext cx="3652859" cy="2570530"/>
                    </a:xfrm>
                    <a:prstGeom prst="rect">
                      <a:avLst/>
                    </a:prstGeom>
                  </pic:spPr>
                </pic:pic>
              </a:graphicData>
            </a:graphic>
          </wp:inline>
        </w:drawing>
      </w:r>
    </w:p>
    <w:p w14:paraId="66D83FF0" w14:textId="0085BAD1" w:rsidR="00FF331D" w:rsidRPr="00DF1B2A" w:rsidRDefault="00FF331D" w:rsidP="00FF331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Pr="00DF1B2A">
        <w:rPr>
          <w:b/>
          <w:sz w:val="24"/>
          <w:lang w:eastAsia="en-US"/>
        </w:rPr>
        <w:t xml:space="preserve"> </w:t>
      </w:r>
      <w:r w:rsidR="00453A6F" w:rsidRPr="00DF1B2A">
        <w:rPr>
          <w:b/>
          <w:sz w:val="24"/>
          <w:lang w:eastAsia="en-US"/>
        </w:rPr>
        <w:t>Quartier</w:t>
      </w:r>
      <w:r w:rsidRPr="00DF1B2A">
        <w:rPr>
          <w:b/>
          <w:sz w:val="24"/>
          <w:lang w:eastAsia="en-US"/>
        </w:rPr>
        <w:t xml:space="preserve">] </w:t>
      </w:r>
    </w:p>
    <w:p w14:paraId="65B3D07E" w14:textId="5FC89201" w:rsidR="004D561F" w:rsidRPr="00DF1B2A" w:rsidRDefault="004D561F" w:rsidP="004D561F">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1B2A">
        <w:rPr>
          <w:bCs/>
          <w:i/>
          <w:iCs/>
          <w:sz w:val="24"/>
          <w:lang w:eastAsia="en-US"/>
        </w:rPr>
        <w:t xml:space="preserve">Der Ersatzneubau </w:t>
      </w:r>
      <w:r w:rsidR="00453A6F" w:rsidRPr="00DF1B2A">
        <w:rPr>
          <w:bCs/>
          <w:i/>
          <w:iCs/>
          <w:sz w:val="24"/>
          <w:lang w:eastAsia="en-US"/>
        </w:rPr>
        <w:t xml:space="preserve">mit Laubengangerschließung </w:t>
      </w:r>
      <w:r w:rsidRPr="00DF1B2A">
        <w:rPr>
          <w:bCs/>
          <w:i/>
          <w:iCs/>
          <w:sz w:val="24"/>
          <w:lang w:eastAsia="en-US"/>
        </w:rPr>
        <w:t xml:space="preserve">wurde so geplant, dass er sich </w:t>
      </w:r>
      <w:r w:rsidR="00453A6F" w:rsidRPr="00DF1B2A">
        <w:rPr>
          <w:bCs/>
          <w:i/>
          <w:iCs/>
          <w:sz w:val="24"/>
          <w:lang w:eastAsia="en-US"/>
        </w:rPr>
        <w:t xml:space="preserve">modern, aber unauffällig </w:t>
      </w:r>
      <w:r w:rsidRPr="00DF1B2A">
        <w:rPr>
          <w:bCs/>
          <w:i/>
          <w:iCs/>
          <w:sz w:val="24"/>
          <w:lang w:eastAsia="en-US"/>
        </w:rPr>
        <w:t>in das geschichtsträchtige Quartier einfügt.</w:t>
      </w:r>
    </w:p>
    <w:p w14:paraId="222C51C0" w14:textId="08CA03F0" w:rsidR="00901872" w:rsidRPr="00DF1B2A" w:rsidRDefault="00901872" w:rsidP="009018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0D12C272" w14:textId="19490A32" w:rsidR="00B468D0" w:rsidRPr="00DF1B2A" w:rsidRDefault="00B468D0" w:rsidP="009018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b/>
          <w:sz w:val="24"/>
          <w:lang w:eastAsia="en-US"/>
        </w:rPr>
      </w:pPr>
    </w:p>
    <w:p w14:paraId="3CE12846" w14:textId="77777777" w:rsidR="00B468D0" w:rsidRPr="00DF1B2A"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49C9205B" w14:textId="56D71A94" w:rsidR="00B468D0" w:rsidRPr="00DF1B2A"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30D411CB" w14:textId="29F9EFDE" w:rsidR="00B468D0" w:rsidRPr="00DF1B2A" w:rsidRDefault="00945FBE"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noProof/>
          <w:sz w:val="24"/>
          <w:lang w:eastAsia="en-US"/>
        </w:rPr>
        <w:lastRenderedPageBreak/>
        <w:drawing>
          <wp:inline distT="0" distB="0" distL="0" distR="0" wp14:anchorId="7473F3E2" wp14:editId="1F6015F2">
            <wp:extent cx="3704762" cy="2476190"/>
            <wp:effectExtent l="0" t="0" r="0" b="635"/>
            <wp:docPr id="128114576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1145766" name=""/>
                    <pic:cNvPicPr/>
                  </pic:nvPicPr>
                  <pic:blipFill>
                    <a:blip r:embed="rId20"/>
                    <a:stretch>
                      <a:fillRect/>
                    </a:stretch>
                  </pic:blipFill>
                  <pic:spPr>
                    <a:xfrm>
                      <a:off x="0" y="0"/>
                      <a:ext cx="3704762" cy="2476190"/>
                    </a:xfrm>
                    <a:prstGeom prst="rect">
                      <a:avLst/>
                    </a:prstGeom>
                  </pic:spPr>
                </pic:pic>
              </a:graphicData>
            </a:graphic>
          </wp:inline>
        </w:drawing>
      </w:r>
    </w:p>
    <w:p w14:paraId="6AF31B6C" w14:textId="5F24A31A" w:rsidR="00B468D0" w:rsidRPr="00DF1B2A" w:rsidRDefault="00B468D0"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Pr="00DF1B2A">
        <w:rPr>
          <w:b/>
          <w:sz w:val="24"/>
          <w:lang w:eastAsia="en-US"/>
        </w:rPr>
        <w:t xml:space="preserve"> </w:t>
      </w:r>
      <w:r w:rsidR="00945FBE" w:rsidRPr="00DF1B2A">
        <w:rPr>
          <w:b/>
          <w:sz w:val="24"/>
          <w:lang w:eastAsia="en-US"/>
        </w:rPr>
        <w:t>Innenhof</w:t>
      </w:r>
      <w:r w:rsidRPr="00DF1B2A">
        <w:rPr>
          <w:b/>
          <w:sz w:val="24"/>
          <w:lang w:eastAsia="en-US"/>
        </w:rPr>
        <w:t xml:space="preserve">] </w:t>
      </w:r>
    </w:p>
    <w:p w14:paraId="63B598F5" w14:textId="5A060FF5" w:rsidR="00847E61" w:rsidRPr="00DF1B2A" w:rsidRDefault="00847E61" w:rsidP="00847E6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1B2A">
        <w:rPr>
          <w:bCs/>
          <w:i/>
          <w:iCs/>
          <w:sz w:val="24"/>
          <w:lang w:eastAsia="en-US"/>
        </w:rPr>
        <w:t>Der begrünte Innenhof mit verschiedenen Sitzgelegenheiten bietet den Bewohnern eine hohe und geschützte Aufenthaltsqualität.</w:t>
      </w:r>
    </w:p>
    <w:p w14:paraId="2D56ADEF" w14:textId="3F16AB47" w:rsidR="00901872" w:rsidRPr="00DF1B2A" w:rsidRDefault="00901872" w:rsidP="009018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757D83EC" w14:textId="665C8B55" w:rsidR="003A7DD1" w:rsidRPr="00DF1B2A" w:rsidRDefault="003A7DD1"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4FB0EE7C" w14:textId="20AFE4FA" w:rsidR="003A7DD1" w:rsidRPr="00DF1B2A" w:rsidRDefault="003A7DD1" w:rsidP="00B468D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p>
    <w:p w14:paraId="58734814" w14:textId="77777777" w:rsidR="00725F21" w:rsidRPr="00DF1B2A" w:rsidRDefault="00725F2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p>
    <w:p w14:paraId="132F7DE7" w14:textId="7330D5E6" w:rsidR="00725F21" w:rsidRPr="00DF1B2A" w:rsidRDefault="00A26D8C"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noProof/>
          <w:sz w:val="24"/>
          <w:lang w:eastAsia="en-US"/>
        </w:rPr>
        <w:drawing>
          <wp:inline distT="0" distB="0" distL="0" distR="0" wp14:anchorId="338AD7EF" wp14:editId="708ABD91">
            <wp:extent cx="3904762" cy="2542857"/>
            <wp:effectExtent l="0" t="0" r="635" b="0"/>
            <wp:docPr id="42973543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735434" name=""/>
                    <pic:cNvPicPr/>
                  </pic:nvPicPr>
                  <pic:blipFill>
                    <a:blip r:embed="rId21"/>
                    <a:stretch>
                      <a:fillRect/>
                    </a:stretch>
                  </pic:blipFill>
                  <pic:spPr>
                    <a:xfrm>
                      <a:off x="0" y="0"/>
                      <a:ext cx="3904762" cy="2542857"/>
                    </a:xfrm>
                    <a:prstGeom prst="rect">
                      <a:avLst/>
                    </a:prstGeom>
                  </pic:spPr>
                </pic:pic>
              </a:graphicData>
            </a:graphic>
          </wp:inline>
        </w:drawing>
      </w:r>
    </w:p>
    <w:p w14:paraId="14A640B9" w14:textId="67A5640E" w:rsidR="003A7DD1" w:rsidRPr="00DF1B2A" w:rsidRDefault="003A7DD1" w:rsidP="003A7DD1">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rPr>
          <w:b/>
          <w:sz w:val="24"/>
          <w:lang w:eastAsia="en-US"/>
        </w:rPr>
      </w:pPr>
      <w:r w:rsidRPr="00DF1B2A">
        <w:rPr>
          <w:b/>
          <w:sz w:val="24"/>
          <w:lang w:eastAsia="en-US"/>
        </w:rPr>
        <w:t>[24-</w:t>
      </w:r>
      <w:r w:rsidR="00DF344D" w:rsidRPr="00DF1B2A">
        <w:rPr>
          <w:b/>
          <w:sz w:val="24"/>
          <w:lang w:eastAsia="en-US"/>
        </w:rPr>
        <w:t>11</w:t>
      </w:r>
      <w:r w:rsidRPr="00DF1B2A">
        <w:rPr>
          <w:b/>
          <w:sz w:val="24"/>
          <w:lang w:eastAsia="en-US"/>
        </w:rPr>
        <w:t xml:space="preserve"> </w:t>
      </w:r>
      <w:r w:rsidR="00A26D8C" w:rsidRPr="00DF1B2A">
        <w:rPr>
          <w:b/>
          <w:sz w:val="24"/>
          <w:lang w:eastAsia="en-US"/>
        </w:rPr>
        <w:t>Innen</w:t>
      </w:r>
      <w:r w:rsidRPr="00DF1B2A">
        <w:rPr>
          <w:b/>
          <w:sz w:val="24"/>
          <w:lang w:eastAsia="en-US"/>
        </w:rPr>
        <w:t xml:space="preserve">] </w:t>
      </w:r>
    </w:p>
    <w:p w14:paraId="29ABE4A9" w14:textId="72B12A8D" w:rsidR="009929F5" w:rsidRPr="00DF1B2A" w:rsidRDefault="009929F5" w:rsidP="009929F5">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both"/>
        <w:rPr>
          <w:bCs/>
          <w:i/>
          <w:iCs/>
          <w:sz w:val="24"/>
          <w:lang w:eastAsia="en-US"/>
        </w:rPr>
      </w:pPr>
      <w:r w:rsidRPr="00DF1B2A">
        <w:rPr>
          <w:bCs/>
          <w:i/>
          <w:iCs/>
          <w:sz w:val="24"/>
          <w:lang w:eastAsia="en-US"/>
        </w:rPr>
        <w:t xml:space="preserve">Die Wohnungen sind hell und modern ausgestattet und richten sich </w:t>
      </w:r>
      <w:r w:rsidR="005823BA" w:rsidRPr="00DF1B2A">
        <w:rPr>
          <w:bCs/>
          <w:i/>
          <w:iCs/>
          <w:sz w:val="24"/>
          <w:lang w:eastAsia="en-US"/>
        </w:rPr>
        <w:t xml:space="preserve">hinsichtlich ihres Mietpreisniveaus </w:t>
      </w:r>
      <w:r w:rsidRPr="00DF1B2A">
        <w:rPr>
          <w:bCs/>
          <w:i/>
          <w:iCs/>
          <w:sz w:val="24"/>
          <w:lang w:eastAsia="en-US"/>
        </w:rPr>
        <w:t>an alle Bevölkerungsschichten.</w:t>
      </w:r>
    </w:p>
    <w:p w14:paraId="5B4D6B2A" w14:textId="77777777" w:rsidR="00901872" w:rsidRPr="00DF1B2A" w:rsidRDefault="00901872" w:rsidP="00901872">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60" w:lineRule="auto"/>
        <w:jc w:val="right"/>
        <w:rPr>
          <w:color w:val="000000"/>
          <w:sz w:val="24"/>
        </w:rPr>
      </w:pPr>
      <w:r w:rsidRPr="00DF1B2A">
        <w:rPr>
          <w:bCs/>
          <w:sz w:val="24"/>
          <w:lang w:eastAsia="en-US"/>
        </w:rPr>
        <w:t xml:space="preserve">Foto: </w:t>
      </w:r>
      <w:r w:rsidRPr="00DF1B2A">
        <w:rPr>
          <w:color w:val="000000"/>
          <w:sz w:val="24"/>
        </w:rPr>
        <w:t>Rolf Sturm</w:t>
      </w:r>
    </w:p>
    <w:p w14:paraId="7DCE8D9E" w14:textId="7116D694" w:rsidR="00D478E0" w:rsidRPr="00DF1B2A" w:rsidRDefault="00D478E0">
      <w:pPr>
        <w:pStyle w:val="Textkrper21"/>
        <w:jc w:val="left"/>
        <w:rPr>
          <w:b/>
          <w:bCs/>
          <w:i w:val="0"/>
          <w:iCs w:val="0"/>
          <w:color w:val="000000"/>
          <w:u w:val="single"/>
        </w:rPr>
      </w:pPr>
    </w:p>
    <w:p w14:paraId="15817578" w14:textId="77777777" w:rsidR="00EC34FF" w:rsidRPr="00DF1B2A" w:rsidRDefault="00EC34FF">
      <w:pPr>
        <w:pStyle w:val="Textkrper21"/>
        <w:jc w:val="left"/>
        <w:rPr>
          <w:b/>
          <w:bCs/>
          <w:i w:val="0"/>
          <w:iCs w:val="0"/>
          <w:color w:val="000000"/>
          <w:u w:val="single"/>
        </w:rPr>
      </w:pPr>
    </w:p>
    <w:p w14:paraId="43FA3588" w14:textId="77777777" w:rsidR="005823BA" w:rsidRPr="00DF1B2A" w:rsidRDefault="005823BA">
      <w:pPr>
        <w:pStyle w:val="Textkrper21"/>
        <w:jc w:val="left"/>
        <w:rPr>
          <w:b/>
          <w:bCs/>
          <w:i w:val="0"/>
          <w:iCs w:val="0"/>
          <w:color w:val="000000"/>
          <w:u w:val="single"/>
        </w:rPr>
      </w:pPr>
    </w:p>
    <w:p w14:paraId="57007048" w14:textId="3ECF0334" w:rsidR="00461DD0" w:rsidRPr="00DF1B2A" w:rsidRDefault="00461DD0">
      <w:pPr>
        <w:pStyle w:val="Textkrper21"/>
        <w:jc w:val="left"/>
        <w:rPr>
          <w:b/>
          <w:bCs/>
          <w:i w:val="0"/>
          <w:iCs w:val="0"/>
          <w:color w:val="000000"/>
          <w:u w:val="single"/>
        </w:rPr>
      </w:pPr>
    </w:p>
    <w:p w14:paraId="781BD6CA" w14:textId="4478BA11" w:rsidR="00D478E0" w:rsidRPr="00DF1B2A" w:rsidRDefault="007715A8">
      <w:pPr>
        <w:pStyle w:val="Textkrper21"/>
        <w:jc w:val="left"/>
        <w:rPr>
          <w:b/>
          <w:bCs/>
          <w:i w:val="0"/>
          <w:iCs w:val="0"/>
          <w:color w:val="000000"/>
          <w:u w:val="single"/>
        </w:rPr>
      </w:pPr>
      <w:r w:rsidRPr="00DF1B2A">
        <w:rPr>
          <w:b/>
          <w:bCs/>
          <w:i w:val="0"/>
          <w:iCs w:val="0"/>
          <w:color w:val="000000"/>
          <w:u w:val="single"/>
        </w:rPr>
        <w:lastRenderedPageBreak/>
        <w:t>Social Media</w:t>
      </w:r>
    </w:p>
    <w:p w14:paraId="5F0BEEE7" w14:textId="73CDF8D6"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1B2A">
        <w:rPr>
          <w:bCs/>
          <w:sz w:val="24"/>
          <w:lang w:eastAsia="en-US"/>
        </w:rPr>
        <w:t xml:space="preserve">Sollten Sie das vorliegende Thema für einen Post nutzen, freuen wir uns, wenn Sie zu Leipfinger-Bader verlinken: </w:t>
      </w:r>
    </w:p>
    <w:p w14:paraId="67D906EE"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BEBD1B3" w14:textId="273B7082"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1B2A">
        <w:rPr>
          <w:bCs/>
          <w:sz w:val="24"/>
          <w:lang w:eastAsia="en-US"/>
        </w:rPr>
        <w:tab/>
        <w:t>Leipfinger-Bader @leipfingerbader</w:t>
      </w:r>
      <w:r w:rsidRPr="00DF1B2A">
        <w:rPr>
          <w:bCs/>
          <w:sz w:val="24"/>
          <w:lang w:eastAsia="en-US"/>
        </w:rPr>
        <w:tab/>
        <w:t xml:space="preserve"> </w:t>
      </w:r>
      <w:r w:rsidRPr="00DF1B2A">
        <w:rPr>
          <w:noProof/>
          <w:sz w:val="24"/>
          <w:lang w:eastAsia="de-DE"/>
        </w:rPr>
        <w:drawing>
          <wp:anchor distT="0" distB="0" distL="114300" distR="114300" simplePos="0" relativeHeight="251658243" behindDoc="1" locked="0" layoutInCell="1" allowOverlap="1" wp14:anchorId="63CBD3E6" wp14:editId="1D8D056F">
            <wp:simplePos x="0" y="0"/>
            <wp:positionH relativeFrom="margin">
              <wp:posOffset>25400</wp:posOffset>
            </wp:positionH>
            <wp:positionV relativeFrom="paragraph">
              <wp:posOffset>67945</wp:posOffset>
            </wp:positionV>
            <wp:extent cx="355600" cy="339796"/>
            <wp:effectExtent l="0" t="0" r="6350" b="3175"/>
            <wp:wrapTight wrapText="bothSides">
              <wp:wrapPolygon edited="0">
                <wp:start x="0" y="0"/>
                <wp:lineTo x="0" y="20591"/>
                <wp:lineTo x="20829" y="20591"/>
                <wp:lineTo x="20829" y="0"/>
                <wp:lineTo x="0" y="0"/>
              </wp:wrapPolygon>
            </wp:wrapTight>
            <wp:docPr id="1031" name="Grafik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6"/>
                    <pic:cNvPicPr/>
                  </pic:nvPicPr>
                  <pic:blipFill>
                    <a:blip r:embed="rId22" cstate="print"/>
                    <a:srcRect/>
                    <a:stretch/>
                  </pic:blipFill>
                  <pic:spPr>
                    <a:xfrm>
                      <a:off x="0" y="0"/>
                      <a:ext cx="355600" cy="339796"/>
                    </a:xfrm>
                    <a:prstGeom prst="rect">
                      <a:avLst/>
                    </a:prstGeom>
                  </pic:spPr>
                </pic:pic>
              </a:graphicData>
            </a:graphic>
            <wp14:sizeRelH relativeFrom="page">
              <wp14:pctWidth>0</wp14:pctWidth>
            </wp14:sizeRelH>
            <wp14:sizeRelV relativeFrom="page">
              <wp14:pctHeight>0</wp14:pctHeight>
            </wp14:sizeRelV>
          </wp:anchor>
        </w:drawing>
      </w:r>
      <w:r w:rsidRPr="00DF1B2A">
        <w:rPr>
          <w:bCs/>
          <w:sz w:val="24"/>
          <w:lang w:eastAsia="en-US"/>
        </w:rPr>
        <w:t xml:space="preserve"> </w:t>
      </w:r>
    </w:p>
    <w:p w14:paraId="70D86F74" w14:textId="77777777"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1B2A">
        <w:rPr>
          <w:bCs/>
          <w:sz w:val="24"/>
          <w:lang w:eastAsia="en-US"/>
        </w:rPr>
        <w:t xml:space="preserve">   </w:t>
      </w:r>
      <w:r w:rsidRPr="00DF1B2A">
        <w:rPr>
          <w:bCs/>
          <w:sz w:val="24"/>
          <w:lang w:eastAsia="en-US"/>
        </w:rPr>
        <w:tab/>
      </w:r>
      <w:r w:rsidRPr="00DF1B2A">
        <w:rPr>
          <w:bCs/>
          <w:sz w:val="24"/>
          <w:lang w:eastAsia="en-US"/>
        </w:rPr>
        <w:tab/>
      </w:r>
    </w:p>
    <w:p w14:paraId="3A38B485" w14:textId="0FA7C983"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DF1B2A">
        <w:rPr>
          <w:bCs/>
          <w:noProof/>
          <w:sz w:val="24"/>
          <w:lang w:eastAsia="en-US"/>
        </w:rPr>
        <w:drawing>
          <wp:anchor distT="0" distB="0" distL="114300" distR="114300" simplePos="0" relativeHeight="251658245" behindDoc="1" locked="0" layoutInCell="1" allowOverlap="1" wp14:anchorId="4616443F" wp14:editId="5F450551">
            <wp:simplePos x="0" y="0"/>
            <wp:positionH relativeFrom="column">
              <wp:posOffset>42964</wp:posOffset>
            </wp:positionH>
            <wp:positionV relativeFrom="paragraph">
              <wp:posOffset>180828</wp:posOffset>
            </wp:positionV>
            <wp:extent cx="362686" cy="338667"/>
            <wp:effectExtent l="0" t="0" r="0" b="4445"/>
            <wp:wrapTight wrapText="bothSides">
              <wp:wrapPolygon edited="0">
                <wp:start x="0" y="0"/>
                <wp:lineTo x="0" y="20668"/>
                <wp:lineTo x="20427" y="20668"/>
                <wp:lineTo x="20427" y="0"/>
                <wp:lineTo x="0" y="0"/>
              </wp:wrapPolygon>
            </wp:wrapTight>
            <wp:docPr id="1032" name="Grafik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3"/>
                    <pic:cNvPicPr/>
                  </pic:nvPicPr>
                  <pic:blipFill>
                    <a:blip r:embed="rId23" cstate="print"/>
                    <a:srcRect/>
                    <a:stretch/>
                  </pic:blipFill>
                  <pic:spPr>
                    <a:xfrm>
                      <a:off x="0" y="0"/>
                      <a:ext cx="362686" cy="338667"/>
                    </a:xfrm>
                    <a:prstGeom prst="rect">
                      <a:avLst/>
                    </a:prstGeom>
                  </pic:spPr>
                </pic:pic>
              </a:graphicData>
            </a:graphic>
            <wp14:sizeRelH relativeFrom="page">
              <wp14:pctWidth>0</wp14:pctWidth>
            </wp14:sizeRelH>
            <wp14:sizeRelV relativeFrom="page">
              <wp14:pctHeight>0</wp14:pctHeight>
            </wp14:sizeRelV>
          </wp:anchor>
        </w:drawing>
      </w:r>
    </w:p>
    <w:p w14:paraId="2C722411" w14:textId="5A57D8A9"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ind w:left="1120"/>
        <w:jc w:val="both"/>
        <w:rPr>
          <w:bCs/>
          <w:sz w:val="24"/>
          <w:lang w:eastAsia="en-US"/>
        </w:rPr>
      </w:pPr>
      <w:r w:rsidRPr="00DF1B2A">
        <w:rPr>
          <w:bCs/>
          <w:sz w:val="24"/>
          <w:lang w:eastAsia="en-US"/>
        </w:rPr>
        <w:t>Leipfinger-Bader @Leipfinger-Bader</w:t>
      </w:r>
    </w:p>
    <w:p w14:paraId="31DE5A2C"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3A361417" w14:textId="77777777"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1B2A">
        <w:rPr>
          <w:noProof/>
          <w:lang w:eastAsia="de-DE"/>
        </w:rPr>
        <w:drawing>
          <wp:anchor distT="0" distB="0" distL="0" distR="0" simplePos="0" relativeHeight="251658242" behindDoc="0" locked="0" layoutInCell="1" allowOverlap="1" wp14:anchorId="75E9EBDC" wp14:editId="2A0A454B">
            <wp:simplePos x="0" y="0"/>
            <wp:positionH relativeFrom="margin">
              <wp:posOffset>0</wp:posOffset>
            </wp:positionH>
            <wp:positionV relativeFrom="paragraph">
              <wp:posOffset>116205</wp:posOffset>
            </wp:positionV>
            <wp:extent cx="404696" cy="384460"/>
            <wp:effectExtent l="0" t="0" r="0" b="0"/>
            <wp:wrapNone/>
            <wp:docPr id="1033" name="Grafik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8"/>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p>
    <w:p w14:paraId="47AD827C" w14:textId="77777777"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1B2A">
        <w:rPr>
          <w:bCs/>
          <w:sz w:val="24"/>
          <w:lang w:eastAsia="en-US"/>
        </w:rPr>
        <w:tab/>
      </w:r>
      <w:r w:rsidRPr="00DF1B2A">
        <w:rPr>
          <w:bCs/>
          <w:sz w:val="24"/>
          <w:lang w:eastAsia="en-US"/>
        </w:rPr>
        <w:tab/>
        <w:t>Leipfinger-Bader @leipfingerbader</w:t>
      </w:r>
    </w:p>
    <w:p w14:paraId="66739780" w14:textId="21197922"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r w:rsidRPr="00DF1B2A">
        <w:rPr>
          <w:bCs/>
          <w:sz w:val="24"/>
          <w:lang w:eastAsia="en-US"/>
        </w:rPr>
        <w:tab/>
      </w:r>
    </w:p>
    <w:p w14:paraId="7B87FC23"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bCs/>
          <w:sz w:val="24"/>
          <w:lang w:eastAsia="en-US"/>
        </w:rPr>
      </w:pPr>
    </w:p>
    <w:p w14:paraId="2AE0C779"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p>
    <w:p w14:paraId="0C513112" w14:textId="0BAB3343"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
          <w:sz w:val="24"/>
          <w:lang w:eastAsia="en-US"/>
        </w:rPr>
      </w:pPr>
      <w:r w:rsidRPr="00DF1B2A">
        <w:rPr>
          <w:b/>
          <w:sz w:val="24"/>
          <w:lang w:eastAsia="en-US"/>
        </w:rPr>
        <w:t xml:space="preserve">Gerne können Sie folgende Posts nutzen: </w:t>
      </w:r>
    </w:p>
    <w:p w14:paraId="21D4374A"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noProof/>
          <w:sz w:val="24"/>
        </w:rPr>
      </w:pPr>
    </w:p>
    <w:p w14:paraId="6559CAC0" w14:textId="4E6DD71C"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1B2A">
        <w:rPr>
          <w:noProof/>
          <w:sz w:val="24"/>
          <w:lang w:eastAsia="de-DE"/>
        </w:rPr>
        <w:drawing>
          <wp:anchor distT="0" distB="0" distL="114300" distR="114300" simplePos="0" relativeHeight="251658240" behindDoc="0" locked="0" layoutInCell="1" allowOverlap="1" wp14:anchorId="67111726" wp14:editId="15B202E5">
            <wp:simplePos x="0" y="0"/>
            <wp:positionH relativeFrom="column">
              <wp:posOffset>8255</wp:posOffset>
            </wp:positionH>
            <wp:positionV relativeFrom="paragraph">
              <wp:posOffset>2540</wp:posOffset>
            </wp:positionV>
            <wp:extent cx="288000" cy="275200"/>
            <wp:effectExtent l="0" t="0" r="0" b="0"/>
            <wp:wrapSquare wrapText="bothSides"/>
            <wp:docPr id="1034" name="Grafik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Grafik 7"/>
                    <pic:cNvPicPr/>
                  </pic:nvPicPr>
                  <pic:blipFill>
                    <a:blip r:embed="rId22" cstate="print"/>
                    <a:srcRect/>
                    <a:stretch/>
                  </pic:blipFill>
                  <pic:spPr>
                    <a:xfrm>
                      <a:off x="0" y="0"/>
                      <a:ext cx="288000" cy="275200"/>
                    </a:xfrm>
                    <a:prstGeom prst="rect">
                      <a:avLst/>
                    </a:prstGeom>
                  </pic:spPr>
                </pic:pic>
              </a:graphicData>
            </a:graphic>
          </wp:anchor>
        </w:drawing>
      </w:r>
      <w:r w:rsidR="00CD3266" w:rsidRPr="00DF1B2A">
        <w:rPr>
          <w:bCs/>
          <w:sz w:val="24"/>
          <w:lang w:eastAsia="en-US"/>
        </w:rPr>
        <w:t>Stimmige Quartiersgestaltung: In Landshut ist jetzt ein mehrgeschossiges Wohngebäude entstanden. Errichtet wurde dieses mit dem Mauerziegel WS08 Coriso von @leipfingerbader. Die monolithische Außenwand ermöglicht einen Wohnflächengewinn und hohen energetischen Standard</w:t>
      </w:r>
      <w:r w:rsidR="006E5268" w:rsidRPr="00DF1B2A">
        <w:rPr>
          <w:bCs/>
          <w:sz w:val="24"/>
          <w:lang w:eastAsia="en-US"/>
        </w:rPr>
        <w:t>, so dass sowohl Investoren als auch Mieter von einer hohen Wirtschaftlichkeit profitieren.</w:t>
      </w:r>
    </w:p>
    <w:p w14:paraId="40C422C8" w14:textId="77777777" w:rsidR="00D478E0" w:rsidRPr="00DF1B2A" w:rsidRDefault="00D478E0">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3F77363C" w14:textId="4D8CA7EE" w:rsidR="00D478E0" w:rsidRPr="00DF1B2A" w:rsidRDefault="007715A8">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r w:rsidRPr="00DF1B2A">
        <w:rPr>
          <w:noProof/>
          <w:sz w:val="24"/>
          <w:lang w:eastAsia="de-DE"/>
        </w:rPr>
        <w:drawing>
          <wp:anchor distT="0" distB="0" distL="114300" distR="114300" simplePos="0" relativeHeight="251658241" behindDoc="0" locked="0" layoutInCell="1" allowOverlap="1" wp14:anchorId="6925C8DB" wp14:editId="75A228BA">
            <wp:simplePos x="0" y="0"/>
            <wp:positionH relativeFrom="column">
              <wp:posOffset>8255</wp:posOffset>
            </wp:positionH>
            <wp:positionV relativeFrom="paragraph">
              <wp:posOffset>6203</wp:posOffset>
            </wp:positionV>
            <wp:extent cx="287655" cy="268604"/>
            <wp:effectExtent l="0" t="0" r="0" b="0"/>
            <wp:wrapSquare wrapText="bothSides"/>
            <wp:docPr id="1035" name="Grafik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Grafik 5"/>
                    <pic:cNvPicPr/>
                  </pic:nvPicPr>
                  <pic:blipFill>
                    <a:blip r:embed="rId23" cstate="print"/>
                    <a:srcRect/>
                    <a:stretch/>
                  </pic:blipFill>
                  <pic:spPr>
                    <a:xfrm>
                      <a:off x="0" y="0"/>
                      <a:ext cx="287655" cy="268604"/>
                    </a:xfrm>
                    <a:prstGeom prst="rect">
                      <a:avLst/>
                    </a:prstGeom>
                  </pic:spPr>
                </pic:pic>
              </a:graphicData>
            </a:graphic>
          </wp:anchor>
        </w:drawing>
      </w:r>
      <w:r w:rsidR="006E5268" w:rsidRPr="00DF1B2A">
        <w:rPr>
          <w:bCs/>
          <w:sz w:val="24"/>
          <w:lang w:eastAsia="en-US"/>
        </w:rPr>
        <w:t xml:space="preserve">Coriso-Mauerziegel von </w:t>
      </w:r>
      <w:r w:rsidRPr="00DF1B2A">
        <w:rPr>
          <w:bCs/>
          <w:sz w:val="24"/>
          <w:lang w:eastAsia="en-US"/>
        </w:rPr>
        <w:t xml:space="preserve">@Leipfinger-Bader </w:t>
      </w:r>
      <w:r w:rsidR="006E5268" w:rsidRPr="00DF1B2A">
        <w:rPr>
          <w:bCs/>
          <w:sz w:val="24"/>
          <w:lang w:eastAsia="en-US"/>
        </w:rPr>
        <w:t xml:space="preserve">kamen jetzt bei einem genossenschaftlichen Wohnungsbauprojekt in Landshut zum Einsatz. Der hochwärmedämmende Mauerziegel WS08 Coriso </w:t>
      </w:r>
      <w:r w:rsidR="00F7028A" w:rsidRPr="00DF1B2A">
        <w:rPr>
          <w:bCs/>
          <w:sz w:val="24"/>
          <w:lang w:eastAsia="en-US"/>
        </w:rPr>
        <w:t>vereint die Vorteile eines Schallschutzziegels mit den Vorteilen eines Energiesparziegels und eignet sich besonders für den Einsatz im Geschosswohnungsbau.</w:t>
      </w:r>
    </w:p>
    <w:p w14:paraId="6BAD4E0E" w14:textId="77777777" w:rsidR="00991CB3" w:rsidRPr="00DF1B2A" w:rsidRDefault="00991CB3">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bCs/>
          <w:sz w:val="24"/>
          <w:lang w:eastAsia="en-US"/>
        </w:rPr>
      </w:pPr>
    </w:p>
    <w:p w14:paraId="0DB82625" w14:textId="4A5B80F4" w:rsidR="00461DD0" w:rsidRPr="00DF1B2A" w:rsidRDefault="007715A8" w:rsidP="00095446">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20" w:lineRule="exact"/>
        <w:jc w:val="both"/>
        <w:rPr>
          <w:color w:val="000000"/>
          <w:sz w:val="24"/>
        </w:rPr>
      </w:pPr>
      <w:r w:rsidRPr="00DF1B2A">
        <w:rPr>
          <w:noProof/>
          <w:sz w:val="24"/>
          <w:lang w:eastAsia="de-DE"/>
        </w:rPr>
        <w:drawing>
          <wp:anchor distT="0" distB="0" distL="114300" distR="114300" simplePos="0" relativeHeight="251658244" behindDoc="0" locked="0" layoutInCell="1" allowOverlap="1" wp14:anchorId="7038C143" wp14:editId="4C5B2884">
            <wp:simplePos x="0" y="0"/>
            <wp:positionH relativeFrom="margin">
              <wp:posOffset>-5022</wp:posOffset>
            </wp:positionH>
            <wp:positionV relativeFrom="paragraph">
              <wp:posOffset>49530</wp:posOffset>
            </wp:positionV>
            <wp:extent cx="404696" cy="384460"/>
            <wp:effectExtent l="0" t="0" r="0" b="0"/>
            <wp:wrapSquare wrapText="bothSides"/>
            <wp:docPr id="1036" name="Grafik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Grafik 19"/>
                    <pic:cNvPicPr/>
                  </pic:nvPicPr>
                  <pic:blipFill>
                    <a:blip r:embed="rId24" cstate="print"/>
                    <a:srcRect/>
                    <a:stretch/>
                  </pic:blipFill>
                  <pic:spPr>
                    <a:xfrm>
                      <a:off x="0" y="0"/>
                      <a:ext cx="404696" cy="384460"/>
                    </a:xfrm>
                    <a:prstGeom prst="rect">
                      <a:avLst/>
                    </a:prstGeom>
                  </pic:spPr>
                </pic:pic>
              </a:graphicData>
            </a:graphic>
            <wp14:sizeRelH relativeFrom="page">
              <wp14:pctWidth>0</wp14:pctWidth>
            </wp14:sizeRelH>
            <wp14:sizeRelV relativeFrom="page">
              <wp14:pctHeight>0</wp14:pctHeight>
            </wp14:sizeRelV>
          </wp:anchor>
        </w:drawing>
      </w:r>
      <w:r w:rsidR="00095446" w:rsidRPr="00DF1B2A">
        <w:rPr>
          <w:bCs/>
          <w:sz w:val="24"/>
          <w:lang w:eastAsia="en-US"/>
        </w:rPr>
        <w:t xml:space="preserve">Wirtschaftlich und umweltfreundlich bauen und dabei von Wohnflächengewinn profitieren: </w:t>
      </w:r>
      <w:r w:rsidRPr="00DF1B2A">
        <w:rPr>
          <w:bCs/>
          <w:sz w:val="24"/>
          <w:lang w:eastAsia="en-US"/>
        </w:rPr>
        <w:t>@leipfingerbader</w:t>
      </w:r>
      <w:r w:rsidRPr="00DF1B2A">
        <w:rPr>
          <w:color w:val="000000"/>
          <w:sz w:val="24"/>
        </w:rPr>
        <w:t xml:space="preserve"> </w:t>
      </w:r>
      <w:r w:rsidR="00095446" w:rsidRPr="00DF1B2A">
        <w:rPr>
          <w:color w:val="000000"/>
          <w:sz w:val="24"/>
        </w:rPr>
        <w:t>hat jetzt den Mauerziegel WS08 Coriso mit mineralischer Dämmstofffüllung für einen genossenschaftlichen Wohnungsneubau in Landshut geliefert. Der hohe energetische Standard sorgt für bezahlbare Mieten und einen emissionsarmen Gebäudebetrieb.</w:t>
      </w:r>
    </w:p>
    <w:p w14:paraId="3CB08220" w14:textId="77777777" w:rsidR="00461DD0" w:rsidRPr="00DF1B2A" w:rsidRDefault="00461DD0">
      <w:pPr>
        <w:pStyle w:val="Textkrper"/>
        <w:spacing w:line="360" w:lineRule="auto"/>
        <w:rPr>
          <w:b w:val="0"/>
          <w:i/>
          <w:iCs/>
          <w:color w:val="000000"/>
        </w:rPr>
      </w:pPr>
    </w:p>
    <w:p w14:paraId="66DC42A8" w14:textId="2AF601EC" w:rsidR="00461DD0" w:rsidRPr="00D83041" w:rsidRDefault="00D83041" w:rsidP="00D83041">
      <w:pPr>
        <w:suppressAutoHyphens w:val="0"/>
        <w:rPr>
          <w:bCs/>
          <w:i/>
          <w:iCs/>
          <w:color w:val="000000"/>
          <w:sz w:val="24"/>
        </w:rPr>
      </w:pPr>
      <w:r>
        <w:rPr>
          <w:b/>
          <w:i/>
          <w:iCs/>
          <w:color w:val="000000"/>
        </w:rPr>
        <w:br w:type="page"/>
      </w:r>
    </w:p>
    <w:tbl>
      <w:tblPr>
        <w:tblStyle w:val="Tabellenraster"/>
        <w:tblpPr w:leftFromText="141" w:rightFromText="141" w:vertAnchor="text" w:horzAnchor="margin" w:tblpY="4"/>
        <w:tblW w:w="0" w:type="auto"/>
        <w:tblBorders>
          <w:top w:val="none" w:sz="0" w:space="0" w:color="auto"/>
          <w:left w:val="none" w:sz="0" w:space="0" w:color="auto"/>
          <w:bottom w:val="none" w:sz="0" w:space="0" w:color="auto"/>
          <w:right w:val="none" w:sz="0" w:space="0" w:color="auto"/>
        </w:tblBorders>
        <w:shd w:val="clear" w:color="auto" w:fill="D9D9D9"/>
        <w:tblLook w:val="04A0" w:firstRow="1" w:lastRow="0" w:firstColumn="1" w:lastColumn="0" w:noHBand="0" w:noVBand="1"/>
      </w:tblPr>
      <w:tblGrid>
        <w:gridCol w:w="7473"/>
      </w:tblGrid>
      <w:tr w:rsidR="00D478E0" w:rsidRPr="00DF1B2A" w14:paraId="78311E96" w14:textId="77777777">
        <w:tc>
          <w:tcPr>
            <w:tcW w:w="7473" w:type="dxa"/>
            <w:shd w:val="clear" w:color="auto" w:fill="D9D9D9"/>
          </w:tcPr>
          <w:p w14:paraId="649D647D" w14:textId="77777777" w:rsidR="00D478E0" w:rsidRPr="00DF1B2A" w:rsidRDefault="007715A8">
            <w:pPr>
              <w:spacing w:line="400" w:lineRule="exact"/>
              <w:jc w:val="both"/>
              <w:rPr>
                <w:b/>
                <w:color w:val="000000"/>
                <w:sz w:val="24"/>
              </w:rPr>
            </w:pPr>
            <w:r w:rsidRPr="00DF1B2A">
              <w:rPr>
                <w:b/>
                <w:color w:val="000000"/>
                <w:sz w:val="24"/>
              </w:rPr>
              <w:lastRenderedPageBreak/>
              <w:t>Über die Leipfinger-Bader GmbH:</w:t>
            </w:r>
          </w:p>
          <w:p w14:paraId="052504AD" w14:textId="37ED884E" w:rsidR="00D478E0" w:rsidRPr="00DF1B2A" w:rsidRDefault="007715A8">
            <w:pPr>
              <w:spacing w:line="400" w:lineRule="exact"/>
              <w:jc w:val="both"/>
              <w:rPr>
                <w:bCs/>
                <w:color w:val="000000"/>
                <w:sz w:val="24"/>
              </w:rPr>
            </w:pPr>
            <w:r w:rsidRPr="00DF1B2A">
              <w:rPr>
                <w:bCs/>
                <w:color w:val="000000"/>
                <w:sz w:val="24"/>
              </w:rPr>
              <w:t>Leipfinger-Bader ist Marktführer für energieeffiziente und nachhaltige Systemlösungen am Bau und bietet Architekten, Planern und Investoren umfassende Beratungsleistungen. Das Unternehmen setzt als Innovationstreiber konsequent auf Forschung, Entwicklung und Prozessoptimierung. Zum High-End-Produktspektrum für Neubau und Sanierung zählen – neben massiven Mauerziegeln mit integriertem Schall- und Wärmeschutz – auch Recyclingprodukte, wie zum Beispiel der aus recycelten Ziegelresten bestehende Kaltziegel. Hinzu kommen Ziegelmodule und Ziegel-, Lehmziegel- und Stampflehm-Fertigteile für das serielle Bauen, Lehm-</w:t>
            </w:r>
            <w:r w:rsidR="009E4807" w:rsidRPr="00DF1B2A">
              <w:rPr>
                <w:bCs/>
                <w:color w:val="000000"/>
                <w:sz w:val="24"/>
              </w:rPr>
              <w:t>Holz-</w:t>
            </w:r>
            <w:r w:rsidRPr="00DF1B2A">
              <w:rPr>
                <w:bCs/>
                <w:color w:val="000000"/>
                <w:sz w:val="24"/>
              </w:rPr>
              <w:t xml:space="preserve">Massivdecken als Alternative zu Stahlbetondecken, intelligente Lüftungssysteme, ein Rollladenkasten auch aus Holz, Lösungen für die Dachbegrünung, vorgehängte hinterlüftete </w:t>
            </w:r>
            <w:r w:rsidR="00171C76" w:rsidRPr="00DF1B2A">
              <w:rPr>
                <w:bCs/>
                <w:color w:val="000000"/>
                <w:sz w:val="24"/>
              </w:rPr>
              <w:t>Tonality-</w:t>
            </w:r>
            <w:r w:rsidRPr="00DF1B2A">
              <w:rPr>
                <w:bCs/>
                <w:color w:val="000000"/>
                <w:sz w:val="24"/>
              </w:rPr>
              <w:t>Keramikfassaden inklusive abgestimmter Unterkonstruktion, Bodensysteme wie der keramische Estrichziegel mit energieeffizienter Heizlösung sowie Lehmplatten für den Innenausbau. Letztere kommen im Holz- und Massivneubau sowie bei der Altbausanierung zum Einsatz – in Form von Trennwänden, als Innenbeplankung speicherschwacher Außenwände oder beim Dachausbau.</w:t>
            </w:r>
          </w:p>
        </w:tc>
      </w:tr>
    </w:tbl>
    <w:p w14:paraId="6190AD36" w14:textId="77777777" w:rsidR="002F00AE" w:rsidRPr="00DF1B2A" w:rsidRDefault="002F00AE">
      <w:pPr>
        <w:spacing w:line="400" w:lineRule="exact"/>
        <w:rPr>
          <w:color w:val="000000"/>
        </w:rPr>
      </w:pPr>
    </w:p>
    <w:p w14:paraId="0E9C5078" w14:textId="77777777" w:rsidR="002F00AE" w:rsidRPr="00DF1B2A" w:rsidRDefault="002F00AE">
      <w:pPr>
        <w:spacing w:line="400" w:lineRule="exact"/>
        <w:rPr>
          <w:color w:val="000000"/>
        </w:rPr>
      </w:pPr>
    </w:p>
    <w:p w14:paraId="3CFA7423" w14:textId="0651E3C9" w:rsidR="00D478E0" w:rsidRPr="00DF1B2A" w:rsidRDefault="007715A8">
      <w:pPr>
        <w:spacing w:line="400" w:lineRule="exact"/>
        <w:rPr>
          <w:color w:val="000000"/>
          <w:sz w:val="24"/>
        </w:rPr>
      </w:pPr>
      <w:r w:rsidRPr="00DF1B2A">
        <w:rPr>
          <w:color w:val="000000"/>
        </w:rPr>
        <w:t>Rückfragen beantwortet gern</w:t>
      </w:r>
    </w:p>
    <w:p w14:paraId="6F4644DE" w14:textId="77777777" w:rsidR="00D478E0" w:rsidRPr="00DF1B2A" w:rsidRDefault="00D478E0">
      <w:pPr>
        <w:spacing w:line="400" w:lineRule="exact"/>
        <w:rPr>
          <w:b/>
          <w:bCs/>
          <w:color w:val="000000"/>
          <w:sz w:val="24"/>
        </w:rPr>
      </w:pPr>
    </w:p>
    <w:p w14:paraId="75CCF6E6" w14:textId="77777777" w:rsidR="00D478E0" w:rsidRPr="00DF1B2A" w:rsidRDefault="007715A8">
      <w:pPr>
        <w:ind w:left="3402" w:hanging="3402"/>
        <w:rPr>
          <w:color w:val="000000"/>
        </w:rPr>
      </w:pPr>
      <w:r w:rsidRPr="00DF1B2A">
        <w:rPr>
          <w:b/>
          <w:color w:val="000000"/>
          <w:sz w:val="20"/>
        </w:rPr>
        <w:t>Leipfinger-Bader</w:t>
      </w:r>
      <w:r w:rsidRPr="00DF1B2A">
        <w:rPr>
          <w:b/>
          <w:color w:val="000000"/>
          <w:sz w:val="20"/>
        </w:rPr>
        <w:tab/>
        <w:t>Kommunikation2B</w:t>
      </w:r>
    </w:p>
    <w:p w14:paraId="5328D84E" w14:textId="77777777" w:rsidR="00D478E0" w:rsidRPr="00DF1B2A" w:rsidRDefault="007715A8">
      <w:pPr>
        <w:ind w:left="3402" w:hanging="3402"/>
        <w:rPr>
          <w:color w:val="000000"/>
        </w:rPr>
      </w:pPr>
      <w:r w:rsidRPr="00DF1B2A">
        <w:rPr>
          <w:bCs/>
          <w:color w:val="000000"/>
          <w:sz w:val="20"/>
        </w:rPr>
        <w:t>Caterina Bader</w:t>
      </w:r>
      <w:r w:rsidRPr="00DF1B2A">
        <w:rPr>
          <w:bCs/>
          <w:color w:val="000000"/>
          <w:sz w:val="20"/>
        </w:rPr>
        <w:tab/>
        <w:t>Mareike Wand-Quassowski</w:t>
      </w:r>
    </w:p>
    <w:p w14:paraId="60FF00D3" w14:textId="77777777" w:rsidR="00D478E0" w:rsidRPr="00DF1B2A" w:rsidRDefault="007715A8">
      <w:pPr>
        <w:ind w:left="3402" w:hanging="3402"/>
        <w:rPr>
          <w:color w:val="000000"/>
          <w:lang w:val="en-US"/>
        </w:rPr>
      </w:pPr>
      <w:r w:rsidRPr="00DF1B2A">
        <w:rPr>
          <w:bCs/>
          <w:color w:val="000000"/>
          <w:sz w:val="20"/>
          <w:lang w:val="fr-FR"/>
        </w:rPr>
        <w:t>Tel.: 0 87 62 – 73 30</w:t>
      </w:r>
      <w:r w:rsidRPr="00DF1B2A">
        <w:rPr>
          <w:bCs/>
          <w:color w:val="000000"/>
          <w:sz w:val="20"/>
          <w:lang w:val="fr-FR"/>
        </w:rPr>
        <w:tab/>
        <w:t>Tel.: 02 31 – 33 04 93 23</w:t>
      </w:r>
    </w:p>
    <w:p w14:paraId="31CF8C59" w14:textId="77777777" w:rsidR="00D478E0" w:rsidRDefault="007715A8">
      <w:pPr>
        <w:ind w:left="3402" w:hanging="3402"/>
        <w:rPr>
          <w:color w:val="000000"/>
          <w:lang w:val="en-GB"/>
        </w:rPr>
      </w:pPr>
      <w:r w:rsidRPr="00DF1B2A">
        <w:rPr>
          <w:color w:val="000000"/>
          <w:sz w:val="20"/>
          <w:lang w:val="fr-FR"/>
        </w:rPr>
        <w:t>Mail: info@leipfinger-bader.de</w:t>
      </w:r>
      <w:r w:rsidRPr="00DF1B2A">
        <w:rPr>
          <w:bCs/>
          <w:color w:val="000000"/>
          <w:sz w:val="20"/>
          <w:lang w:val="fr-FR"/>
        </w:rPr>
        <w:tab/>
      </w:r>
      <w:r w:rsidRPr="00DF1B2A">
        <w:rPr>
          <w:color w:val="000000"/>
          <w:sz w:val="20"/>
          <w:lang w:val="fr-FR"/>
        </w:rPr>
        <w:t>Mail: m.quassowski@kommunikation2b.de</w:t>
      </w:r>
    </w:p>
    <w:sectPr w:rsidR="00D478E0" w:rsidSect="00461DD0">
      <w:footerReference w:type="default" r:id="rId25"/>
      <w:headerReference w:type="first" r:id="rId26"/>
      <w:pgSz w:w="11906" w:h="16838"/>
      <w:pgMar w:top="1247" w:right="2835" w:bottom="851" w:left="1588" w:header="720" w:footer="73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C00609C" w14:textId="77777777" w:rsidR="00CB3C54" w:rsidRDefault="00CB3C54">
      <w:r>
        <w:separator/>
      </w:r>
    </w:p>
  </w:endnote>
  <w:endnote w:type="continuationSeparator" w:id="0">
    <w:p w14:paraId="1E47005A" w14:textId="77777777" w:rsidR="00CB3C54" w:rsidRDefault="00CB3C54">
      <w:r>
        <w:continuationSeparator/>
      </w:r>
    </w:p>
  </w:endnote>
  <w:endnote w:type="continuationNotice" w:id="1">
    <w:p w14:paraId="0A081C0B" w14:textId="77777777" w:rsidR="00CB3C54" w:rsidRDefault="00CB3C5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Helvetica Neue">
    <w:altName w:val="Times New Roman"/>
    <w:charset w:val="00"/>
    <w:family w:val="auto"/>
    <w:pitch w:val="variable"/>
    <w:sig w:usb0="A00000AF" w:usb1="40000048" w:usb2="00000000" w:usb3="00000000" w:csb0="00000111" w:csb1="00000000"/>
  </w:font>
  <w:font w:name="Arial Unicode MS">
    <w:panose1 w:val="020B0604020202020204"/>
    <w:charset w:val="00"/>
    <w:family w:val="auto"/>
    <w:pitch w:val="default"/>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EC15A4" w14:textId="77777777" w:rsidR="00D478E0" w:rsidRDefault="00D478E0">
    <w:pPr>
      <w:pStyle w:val="Fuzeile"/>
      <w:rPr>
        <w:sz w:val="16"/>
      </w:rPr>
    </w:pPr>
  </w:p>
  <w:p w14:paraId="2D0723D9" w14:textId="43E089B7" w:rsidR="00D478E0" w:rsidRDefault="007715A8">
    <w:pPr>
      <w:pStyle w:val="Fuzeile"/>
      <w:rPr>
        <w:sz w:val="16"/>
      </w:rPr>
    </w:pPr>
    <w:r>
      <w:rPr>
        <w:sz w:val="16"/>
      </w:rPr>
      <w:t>24-</w:t>
    </w:r>
    <w:r w:rsidR="00DF344D">
      <w:rPr>
        <w:sz w:val="16"/>
      </w:rPr>
      <w:t>11</w:t>
    </w:r>
    <w:r>
      <w:rPr>
        <w:sz w:val="16"/>
      </w:rPr>
      <w:t xml:space="preserve"> </w:t>
    </w:r>
    <w:r w:rsidR="003D2E17">
      <w:rPr>
        <w:sz w:val="16"/>
      </w:rPr>
      <w:t>LB Ersatzneubau Bürgerblock</w:t>
    </w:r>
    <w:r>
      <w:rPr>
        <w:sz w:val="16"/>
      </w:rPr>
      <w:tab/>
    </w:r>
    <w:r>
      <w:rPr>
        <w:sz w:val="16"/>
      </w:rPr>
      <w:tab/>
      <w:t xml:space="preserve">Seite </w:t>
    </w:r>
    <w:r>
      <w:rPr>
        <w:sz w:val="16"/>
      </w:rPr>
      <w:fldChar w:fldCharType="begin"/>
    </w:r>
    <w:r>
      <w:rPr>
        <w:sz w:val="16"/>
      </w:rPr>
      <w:instrText xml:space="preserve"> PAGE \* ARABIC </w:instrText>
    </w:r>
    <w:r>
      <w:rPr>
        <w:sz w:val="16"/>
      </w:rPr>
      <w:fldChar w:fldCharType="separate"/>
    </w:r>
    <w:r>
      <w:rPr>
        <w:noProof/>
        <w:sz w:val="16"/>
      </w:rPr>
      <w:t>6</w:t>
    </w:r>
    <w:r>
      <w:rPr>
        <w:sz w:val="16"/>
      </w:rPr>
      <w:fldChar w:fldCharType="end"/>
    </w:r>
    <w:r>
      <w:rPr>
        <w:sz w:val="16"/>
      </w:rPr>
      <w:t xml:space="preserve"> von </w:t>
    </w:r>
    <w:r>
      <w:rPr>
        <w:rStyle w:val="Seitenzahl"/>
        <w:sz w:val="16"/>
      </w:rPr>
      <w:fldChar w:fldCharType="begin"/>
    </w:r>
    <w:r>
      <w:rPr>
        <w:rStyle w:val="Seitenzahl"/>
        <w:sz w:val="16"/>
      </w:rPr>
      <w:instrText xml:space="preserve"> NUMPAGES \* ARABIC </w:instrText>
    </w:r>
    <w:r>
      <w:rPr>
        <w:rStyle w:val="Seitenzahl"/>
        <w:sz w:val="16"/>
      </w:rPr>
      <w:fldChar w:fldCharType="separate"/>
    </w:r>
    <w:r>
      <w:rPr>
        <w:rStyle w:val="Seitenzahl"/>
        <w:noProof/>
        <w:sz w:val="16"/>
      </w:rPr>
      <w:t>6</w:t>
    </w:r>
    <w:r>
      <w:rPr>
        <w:rStyle w:val="Seitenzahl"/>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E2D9EA0" w14:textId="77777777" w:rsidR="00CB3C54" w:rsidRDefault="00CB3C54">
      <w:r>
        <w:separator/>
      </w:r>
    </w:p>
  </w:footnote>
  <w:footnote w:type="continuationSeparator" w:id="0">
    <w:p w14:paraId="3CC3B3C9" w14:textId="77777777" w:rsidR="00CB3C54" w:rsidRDefault="00CB3C54">
      <w:r>
        <w:continuationSeparator/>
      </w:r>
    </w:p>
  </w:footnote>
  <w:footnote w:type="continuationNotice" w:id="1">
    <w:p w14:paraId="1A7F148B" w14:textId="77777777" w:rsidR="00CB3C54" w:rsidRDefault="00CB3C5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32A9D" w14:textId="77777777" w:rsidR="00D478E0" w:rsidRDefault="007715A8">
    <w:pPr>
      <w:pStyle w:val="Kopfzeile"/>
    </w:pPr>
    <w:r>
      <w:rPr>
        <w:noProof/>
      </w:rPr>
      <w:drawing>
        <wp:anchor distT="0" distB="0" distL="114300" distR="114300" simplePos="0" relativeHeight="251658240" behindDoc="1" locked="0" layoutInCell="1" allowOverlap="1" wp14:anchorId="602E2F7C" wp14:editId="66E09896">
          <wp:simplePos x="0" y="0"/>
          <wp:positionH relativeFrom="column">
            <wp:posOffset>4265930</wp:posOffset>
          </wp:positionH>
          <wp:positionV relativeFrom="paragraph">
            <wp:posOffset>-211667</wp:posOffset>
          </wp:positionV>
          <wp:extent cx="1955800" cy="606022"/>
          <wp:effectExtent l="0" t="0" r="6350" b="3810"/>
          <wp:wrapTight wrapText="bothSides">
            <wp:wrapPolygon edited="0">
              <wp:start x="0" y="0"/>
              <wp:lineTo x="0" y="21057"/>
              <wp:lineTo x="21460" y="21057"/>
              <wp:lineTo x="21460" y="0"/>
              <wp:lineTo x="0" y="0"/>
            </wp:wrapPolygon>
          </wp:wrapTight>
          <wp:docPr id="4097" name="Grafik 7738319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Grafik 773831917"/>
                  <pic:cNvPicPr/>
                </pic:nvPicPr>
                <pic:blipFill>
                  <a:blip r:embed="rId1" cstate="print"/>
                  <a:srcRect/>
                  <a:stretch/>
                </pic:blipFill>
                <pic:spPr>
                  <a:xfrm>
                    <a:off x="0" y="0"/>
                    <a:ext cx="1955800" cy="606022"/>
                  </a:xfrm>
                  <a:prstGeom prst="rect">
                    <a:avLst/>
                  </a:prstGeom>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hybridMultilevel"/>
    <w:tmpl w:val="A0905718"/>
    <w:lvl w:ilvl="0" w:tplc="A2DA2910">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 w15:restartNumberingAfterBreak="0">
    <w:nsid w:val="00000002"/>
    <w:multiLevelType w:val="hybridMultilevel"/>
    <w:tmpl w:val="D590852C"/>
    <w:lvl w:ilvl="0" w:tplc="AAE6DEA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 w15:restartNumberingAfterBreak="0">
    <w:nsid w:val="00000003"/>
    <w:multiLevelType w:val="hybridMultilevel"/>
    <w:tmpl w:val="09988354"/>
    <w:lvl w:ilvl="0" w:tplc="1F847306">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3" w15:restartNumberingAfterBreak="0">
    <w:nsid w:val="00000004"/>
    <w:multiLevelType w:val="hybridMultilevel"/>
    <w:tmpl w:val="394EC696"/>
    <w:lvl w:ilvl="0" w:tplc="44EC98E0">
      <w:start w:val="23"/>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4" w15:restartNumberingAfterBreak="0">
    <w:nsid w:val="00000005"/>
    <w:multiLevelType w:val="hybridMultilevel"/>
    <w:tmpl w:val="739CCA76"/>
    <w:lvl w:ilvl="0" w:tplc="0F5C78E6">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0000006"/>
    <w:multiLevelType w:val="hybridMultilevel"/>
    <w:tmpl w:val="401ABAC4"/>
    <w:lvl w:ilvl="0" w:tplc="867E069E">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6" w15:restartNumberingAfterBreak="0">
    <w:nsid w:val="00000007"/>
    <w:multiLevelType w:val="hybridMultilevel"/>
    <w:tmpl w:val="E938B150"/>
    <w:lvl w:ilvl="0" w:tplc="A402858C">
      <w:start w:val="1"/>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7" w15:restartNumberingAfterBreak="0">
    <w:nsid w:val="00000008"/>
    <w:multiLevelType w:val="hybridMultilevel"/>
    <w:tmpl w:val="ACAA7E2C"/>
    <w:lvl w:ilvl="0" w:tplc="DC564C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8" w15:restartNumberingAfterBreak="0">
    <w:nsid w:val="00000009"/>
    <w:multiLevelType w:val="hybridMultilevel"/>
    <w:tmpl w:val="E05E2976"/>
    <w:lvl w:ilvl="0" w:tplc="1160EF32">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9" w15:restartNumberingAfterBreak="0">
    <w:nsid w:val="0000000A"/>
    <w:multiLevelType w:val="hybridMultilevel"/>
    <w:tmpl w:val="FEF6C140"/>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0000000B"/>
    <w:multiLevelType w:val="hybridMultilevel"/>
    <w:tmpl w:val="FC64436C"/>
    <w:lvl w:ilvl="0" w:tplc="95C2DF16">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1" w15:restartNumberingAfterBreak="0">
    <w:nsid w:val="0000000C"/>
    <w:multiLevelType w:val="hybridMultilevel"/>
    <w:tmpl w:val="061CE216"/>
    <w:lvl w:ilvl="0" w:tplc="B8CE3A68">
      <w:start w:val="4"/>
      <w:numFmt w:val="bullet"/>
      <w:lvlText w:val=""/>
      <w:lvlJc w:val="left"/>
      <w:pPr>
        <w:ind w:left="1440" w:hanging="360"/>
      </w:pPr>
      <w:rPr>
        <w:rFonts w:ascii="Wingdings" w:eastAsia="Times New Roman" w:hAnsi="Wingdings" w:cs="Arial"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0000000D"/>
    <w:multiLevelType w:val="hybridMultilevel"/>
    <w:tmpl w:val="9E547946"/>
    <w:lvl w:ilvl="0" w:tplc="DED65B9A">
      <w:start w:val="1"/>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4727ED7"/>
    <w:multiLevelType w:val="multilevel"/>
    <w:tmpl w:val="00000001"/>
    <w:lvl w:ilvl="0">
      <w:start w:val="1"/>
      <w:numFmt w:val="none"/>
      <w:pStyle w:val="berschrift1"/>
      <w:suff w:val="nothing"/>
      <w:lvlText w:val=""/>
      <w:lvlJc w:val="left"/>
      <w:pPr>
        <w:tabs>
          <w:tab w:val="left" w:pos="0"/>
        </w:tabs>
        <w:ind w:left="0" w:firstLine="0"/>
      </w:pPr>
    </w:lvl>
    <w:lvl w:ilvl="1">
      <w:start w:val="1"/>
      <w:numFmt w:val="none"/>
      <w:pStyle w:val="berschrift2"/>
      <w:suff w:val="nothing"/>
      <w:lvlText w:val=""/>
      <w:lvlJc w:val="left"/>
      <w:pPr>
        <w:tabs>
          <w:tab w:val="left" w:pos="0"/>
        </w:tabs>
        <w:ind w:left="0" w:firstLine="0"/>
      </w:pPr>
    </w:lvl>
    <w:lvl w:ilvl="2">
      <w:start w:val="1"/>
      <w:numFmt w:val="none"/>
      <w:pStyle w:val="berschrift3"/>
      <w:suff w:val="nothing"/>
      <w:lvlText w:val=""/>
      <w:lvlJc w:val="left"/>
      <w:pPr>
        <w:tabs>
          <w:tab w:val="left" w:pos="0"/>
        </w:tabs>
        <w:ind w:left="0" w:firstLine="0"/>
      </w:pPr>
    </w:lvl>
    <w:lvl w:ilvl="3">
      <w:start w:val="1"/>
      <w:numFmt w:val="none"/>
      <w:pStyle w:val="berschrift4"/>
      <w:suff w:val="nothing"/>
      <w:lvlText w:val=""/>
      <w:lvlJc w:val="left"/>
      <w:pPr>
        <w:tabs>
          <w:tab w:val="left" w:pos="0"/>
        </w:tabs>
        <w:ind w:left="0" w:firstLine="0"/>
      </w:pPr>
    </w:lvl>
    <w:lvl w:ilvl="4">
      <w:start w:val="1"/>
      <w:numFmt w:val="none"/>
      <w:pStyle w:val="berschrift5"/>
      <w:suff w:val="nothing"/>
      <w:lvlText w:val=""/>
      <w:lvlJc w:val="left"/>
      <w:pPr>
        <w:tabs>
          <w:tab w:val="left" w:pos="0"/>
        </w:tabs>
        <w:ind w:left="0" w:firstLine="0"/>
      </w:pPr>
    </w:lvl>
    <w:lvl w:ilvl="5">
      <w:start w:val="1"/>
      <w:numFmt w:val="none"/>
      <w:pStyle w:val="berschrift6"/>
      <w:suff w:val="nothing"/>
      <w:lvlText w:val=""/>
      <w:lvlJc w:val="left"/>
      <w:pPr>
        <w:tabs>
          <w:tab w:val="left" w:pos="0"/>
        </w:tabs>
        <w:ind w:left="0" w:firstLine="0"/>
      </w:pPr>
    </w:lvl>
    <w:lvl w:ilvl="6">
      <w:start w:val="1"/>
      <w:numFmt w:val="none"/>
      <w:suff w:val="nothing"/>
      <w:lvlText w:val=""/>
      <w:lvlJc w:val="left"/>
      <w:pPr>
        <w:tabs>
          <w:tab w:val="left" w:pos="0"/>
        </w:tabs>
        <w:ind w:left="0" w:firstLine="0"/>
      </w:pPr>
    </w:lvl>
    <w:lvl w:ilvl="7">
      <w:start w:val="1"/>
      <w:numFmt w:val="none"/>
      <w:suff w:val="nothing"/>
      <w:lvlText w:val=""/>
      <w:lvlJc w:val="left"/>
      <w:pPr>
        <w:tabs>
          <w:tab w:val="left" w:pos="0"/>
        </w:tabs>
        <w:ind w:left="0" w:firstLine="0"/>
      </w:pPr>
    </w:lvl>
    <w:lvl w:ilvl="8">
      <w:start w:val="1"/>
      <w:numFmt w:val="none"/>
      <w:suff w:val="nothing"/>
      <w:lvlText w:val=""/>
      <w:lvlJc w:val="left"/>
      <w:pPr>
        <w:tabs>
          <w:tab w:val="left" w:pos="0"/>
        </w:tabs>
        <w:ind w:left="0" w:firstLine="0"/>
      </w:pPr>
    </w:lvl>
  </w:abstractNum>
  <w:num w:numId="1" w16cid:durableId="1092314665">
    <w:abstractNumId w:val="13"/>
  </w:num>
  <w:num w:numId="2" w16cid:durableId="992411678">
    <w:abstractNumId w:val="4"/>
  </w:num>
  <w:num w:numId="3" w16cid:durableId="245267948">
    <w:abstractNumId w:val="12"/>
  </w:num>
  <w:num w:numId="4" w16cid:durableId="2014339551">
    <w:abstractNumId w:val="9"/>
  </w:num>
  <w:num w:numId="5" w16cid:durableId="682509757">
    <w:abstractNumId w:val="10"/>
  </w:num>
  <w:num w:numId="6" w16cid:durableId="1991670674">
    <w:abstractNumId w:val="8"/>
  </w:num>
  <w:num w:numId="7" w16cid:durableId="331220994">
    <w:abstractNumId w:val="7"/>
  </w:num>
  <w:num w:numId="8" w16cid:durableId="1631937214">
    <w:abstractNumId w:val="1"/>
  </w:num>
  <w:num w:numId="9" w16cid:durableId="36902311">
    <w:abstractNumId w:val="0"/>
  </w:num>
  <w:num w:numId="10" w16cid:durableId="849490162">
    <w:abstractNumId w:val="3"/>
  </w:num>
  <w:num w:numId="11" w16cid:durableId="80569607">
    <w:abstractNumId w:val="6"/>
  </w:num>
  <w:num w:numId="12" w16cid:durableId="547451119">
    <w:abstractNumId w:val="2"/>
  </w:num>
  <w:num w:numId="13" w16cid:durableId="1320964336">
    <w:abstractNumId w:val="11"/>
  </w:num>
  <w:num w:numId="14" w16cid:durableId="109729004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54"/>
  <w:displayBackgroundShape/>
  <w:embedSystemFonts/>
  <w:proofState w:spelling="clean"/>
  <w:defaultTabStop w:val="708"/>
  <w:hyphenationZone w:val="425"/>
  <w:defaultTableStyle w:val="NormaleTabelle"/>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478E0"/>
    <w:rsid w:val="00011B00"/>
    <w:rsid w:val="00022372"/>
    <w:rsid w:val="00030639"/>
    <w:rsid w:val="00031681"/>
    <w:rsid w:val="000470FF"/>
    <w:rsid w:val="00050EB4"/>
    <w:rsid w:val="0005125F"/>
    <w:rsid w:val="00051B0F"/>
    <w:rsid w:val="00062263"/>
    <w:rsid w:val="00062C74"/>
    <w:rsid w:val="00070F4D"/>
    <w:rsid w:val="00095446"/>
    <w:rsid w:val="00095B46"/>
    <w:rsid w:val="00095DA8"/>
    <w:rsid w:val="000B3692"/>
    <w:rsid w:val="000B46A6"/>
    <w:rsid w:val="000C0E32"/>
    <w:rsid w:val="000E11F1"/>
    <w:rsid w:val="000E2A97"/>
    <w:rsid w:val="000E331F"/>
    <w:rsid w:val="0010695A"/>
    <w:rsid w:val="001326FB"/>
    <w:rsid w:val="00140A97"/>
    <w:rsid w:val="00160F64"/>
    <w:rsid w:val="0016197F"/>
    <w:rsid w:val="001626E0"/>
    <w:rsid w:val="00166B08"/>
    <w:rsid w:val="0016713A"/>
    <w:rsid w:val="00171518"/>
    <w:rsid w:val="00171C76"/>
    <w:rsid w:val="00176608"/>
    <w:rsid w:val="001967F8"/>
    <w:rsid w:val="001A048D"/>
    <w:rsid w:val="001B7EAB"/>
    <w:rsid w:val="001D17D9"/>
    <w:rsid w:val="001D4B46"/>
    <w:rsid w:val="001D77A7"/>
    <w:rsid w:val="001D7D7D"/>
    <w:rsid w:val="001E599F"/>
    <w:rsid w:val="001F62BA"/>
    <w:rsid w:val="002041EC"/>
    <w:rsid w:val="00217748"/>
    <w:rsid w:val="00226070"/>
    <w:rsid w:val="0023458D"/>
    <w:rsid w:val="002420CB"/>
    <w:rsid w:val="00244B3D"/>
    <w:rsid w:val="00273C14"/>
    <w:rsid w:val="002866C4"/>
    <w:rsid w:val="002A15A7"/>
    <w:rsid w:val="002A3668"/>
    <w:rsid w:val="002C652A"/>
    <w:rsid w:val="002D41EB"/>
    <w:rsid w:val="002D4F4E"/>
    <w:rsid w:val="002D5BBD"/>
    <w:rsid w:val="002E1265"/>
    <w:rsid w:val="002F00AE"/>
    <w:rsid w:val="002F72D1"/>
    <w:rsid w:val="00302C44"/>
    <w:rsid w:val="00316B3F"/>
    <w:rsid w:val="00325532"/>
    <w:rsid w:val="0036540D"/>
    <w:rsid w:val="00370715"/>
    <w:rsid w:val="003747E0"/>
    <w:rsid w:val="00376472"/>
    <w:rsid w:val="003810DB"/>
    <w:rsid w:val="00382D0B"/>
    <w:rsid w:val="00391E61"/>
    <w:rsid w:val="003A6FFA"/>
    <w:rsid w:val="003A7BFF"/>
    <w:rsid w:val="003A7DD1"/>
    <w:rsid w:val="003B08A9"/>
    <w:rsid w:val="003B1173"/>
    <w:rsid w:val="003B7F04"/>
    <w:rsid w:val="003C2DC5"/>
    <w:rsid w:val="003C5390"/>
    <w:rsid w:val="003D0D9C"/>
    <w:rsid w:val="003D2E17"/>
    <w:rsid w:val="003E3974"/>
    <w:rsid w:val="003E4DA0"/>
    <w:rsid w:val="003E502C"/>
    <w:rsid w:val="003E5FE4"/>
    <w:rsid w:val="0040495E"/>
    <w:rsid w:val="00410554"/>
    <w:rsid w:val="0042283C"/>
    <w:rsid w:val="00423C66"/>
    <w:rsid w:val="00431809"/>
    <w:rsid w:val="00444423"/>
    <w:rsid w:val="00453A6F"/>
    <w:rsid w:val="00456E61"/>
    <w:rsid w:val="00461DD0"/>
    <w:rsid w:val="00477057"/>
    <w:rsid w:val="00485B7A"/>
    <w:rsid w:val="00491074"/>
    <w:rsid w:val="004A65A6"/>
    <w:rsid w:val="004A6AA5"/>
    <w:rsid w:val="004B1C19"/>
    <w:rsid w:val="004B3BF2"/>
    <w:rsid w:val="004C2DA1"/>
    <w:rsid w:val="004D05E5"/>
    <w:rsid w:val="004D1234"/>
    <w:rsid w:val="004D223A"/>
    <w:rsid w:val="004D561F"/>
    <w:rsid w:val="004D5A18"/>
    <w:rsid w:val="004F0B36"/>
    <w:rsid w:val="004F7024"/>
    <w:rsid w:val="00503C7C"/>
    <w:rsid w:val="00505044"/>
    <w:rsid w:val="0050628F"/>
    <w:rsid w:val="00511ACC"/>
    <w:rsid w:val="00522DFE"/>
    <w:rsid w:val="005307E6"/>
    <w:rsid w:val="00532FA1"/>
    <w:rsid w:val="005437A2"/>
    <w:rsid w:val="0056269F"/>
    <w:rsid w:val="00567A4C"/>
    <w:rsid w:val="005823BA"/>
    <w:rsid w:val="00593930"/>
    <w:rsid w:val="00594A77"/>
    <w:rsid w:val="00594AE4"/>
    <w:rsid w:val="005969F0"/>
    <w:rsid w:val="005A1199"/>
    <w:rsid w:val="005A2061"/>
    <w:rsid w:val="005B6C42"/>
    <w:rsid w:val="005C0D87"/>
    <w:rsid w:val="005D3D31"/>
    <w:rsid w:val="005E6F96"/>
    <w:rsid w:val="005F0461"/>
    <w:rsid w:val="005F376A"/>
    <w:rsid w:val="005F62F4"/>
    <w:rsid w:val="005F64C2"/>
    <w:rsid w:val="00600C56"/>
    <w:rsid w:val="006034BE"/>
    <w:rsid w:val="00611085"/>
    <w:rsid w:val="00630B37"/>
    <w:rsid w:val="00655327"/>
    <w:rsid w:val="006711A7"/>
    <w:rsid w:val="00691CBC"/>
    <w:rsid w:val="006971BA"/>
    <w:rsid w:val="006A609F"/>
    <w:rsid w:val="006A78D7"/>
    <w:rsid w:val="006B6959"/>
    <w:rsid w:val="006D57DC"/>
    <w:rsid w:val="006E2AD7"/>
    <w:rsid w:val="006E5268"/>
    <w:rsid w:val="006F20A2"/>
    <w:rsid w:val="006F74A7"/>
    <w:rsid w:val="00715BF7"/>
    <w:rsid w:val="00720244"/>
    <w:rsid w:val="00723094"/>
    <w:rsid w:val="00723685"/>
    <w:rsid w:val="00725F21"/>
    <w:rsid w:val="007263F8"/>
    <w:rsid w:val="0073623E"/>
    <w:rsid w:val="007516DB"/>
    <w:rsid w:val="007518F6"/>
    <w:rsid w:val="00751F56"/>
    <w:rsid w:val="0077023B"/>
    <w:rsid w:val="007715A8"/>
    <w:rsid w:val="0077435D"/>
    <w:rsid w:val="00790797"/>
    <w:rsid w:val="0079692C"/>
    <w:rsid w:val="007A24A7"/>
    <w:rsid w:val="007A2FB9"/>
    <w:rsid w:val="007A500A"/>
    <w:rsid w:val="007B3D9D"/>
    <w:rsid w:val="007B7CB0"/>
    <w:rsid w:val="007C1E02"/>
    <w:rsid w:val="007C3763"/>
    <w:rsid w:val="007D0B56"/>
    <w:rsid w:val="0080751D"/>
    <w:rsid w:val="00810070"/>
    <w:rsid w:val="008335CB"/>
    <w:rsid w:val="00834F0D"/>
    <w:rsid w:val="00845ACE"/>
    <w:rsid w:val="00847E61"/>
    <w:rsid w:val="008532B3"/>
    <w:rsid w:val="008606D8"/>
    <w:rsid w:val="008718FA"/>
    <w:rsid w:val="008762B4"/>
    <w:rsid w:val="00883234"/>
    <w:rsid w:val="00884E57"/>
    <w:rsid w:val="008A10C9"/>
    <w:rsid w:val="008B0CF9"/>
    <w:rsid w:val="008C44F3"/>
    <w:rsid w:val="008D3263"/>
    <w:rsid w:val="008E497B"/>
    <w:rsid w:val="00901872"/>
    <w:rsid w:val="009079A1"/>
    <w:rsid w:val="00917D16"/>
    <w:rsid w:val="009238FE"/>
    <w:rsid w:val="009447FC"/>
    <w:rsid w:val="00945FBE"/>
    <w:rsid w:val="00950763"/>
    <w:rsid w:val="009850ED"/>
    <w:rsid w:val="00991CB3"/>
    <w:rsid w:val="009929F5"/>
    <w:rsid w:val="009D1E94"/>
    <w:rsid w:val="009E01C2"/>
    <w:rsid w:val="009E3B56"/>
    <w:rsid w:val="009E4807"/>
    <w:rsid w:val="009F241F"/>
    <w:rsid w:val="00A12735"/>
    <w:rsid w:val="00A26D8C"/>
    <w:rsid w:val="00A32DE8"/>
    <w:rsid w:val="00A3370A"/>
    <w:rsid w:val="00A522C4"/>
    <w:rsid w:val="00A540CB"/>
    <w:rsid w:val="00A639C1"/>
    <w:rsid w:val="00A7011E"/>
    <w:rsid w:val="00AB03FD"/>
    <w:rsid w:val="00AD0AEA"/>
    <w:rsid w:val="00AD79E4"/>
    <w:rsid w:val="00AE3BB6"/>
    <w:rsid w:val="00AE721B"/>
    <w:rsid w:val="00B119E0"/>
    <w:rsid w:val="00B131B6"/>
    <w:rsid w:val="00B20A3F"/>
    <w:rsid w:val="00B213F5"/>
    <w:rsid w:val="00B468D0"/>
    <w:rsid w:val="00B511CD"/>
    <w:rsid w:val="00B70D88"/>
    <w:rsid w:val="00B76E99"/>
    <w:rsid w:val="00B80F29"/>
    <w:rsid w:val="00B817B0"/>
    <w:rsid w:val="00B947B5"/>
    <w:rsid w:val="00BA0022"/>
    <w:rsid w:val="00BA11AB"/>
    <w:rsid w:val="00BA2365"/>
    <w:rsid w:val="00BA7F9E"/>
    <w:rsid w:val="00BD0069"/>
    <w:rsid w:val="00BD1D4C"/>
    <w:rsid w:val="00BD55FE"/>
    <w:rsid w:val="00BE1FA9"/>
    <w:rsid w:val="00BF37A8"/>
    <w:rsid w:val="00BF3EDA"/>
    <w:rsid w:val="00C1502F"/>
    <w:rsid w:val="00C170F2"/>
    <w:rsid w:val="00C31C96"/>
    <w:rsid w:val="00C407CA"/>
    <w:rsid w:val="00C432FF"/>
    <w:rsid w:val="00C51A70"/>
    <w:rsid w:val="00C54922"/>
    <w:rsid w:val="00C568DF"/>
    <w:rsid w:val="00C73987"/>
    <w:rsid w:val="00C73A15"/>
    <w:rsid w:val="00CA22B1"/>
    <w:rsid w:val="00CA545F"/>
    <w:rsid w:val="00CB3C54"/>
    <w:rsid w:val="00CD0DC4"/>
    <w:rsid w:val="00CD2388"/>
    <w:rsid w:val="00CD3266"/>
    <w:rsid w:val="00CD5022"/>
    <w:rsid w:val="00CD5F1D"/>
    <w:rsid w:val="00D14FB7"/>
    <w:rsid w:val="00D17D7B"/>
    <w:rsid w:val="00D45A4A"/>
    <w:rsid w:val="00D46046"/>
    <w:rsid w:val="00D478E0"/>
    <w:rsid w:val="00D51E6A"/>
    <w:rsid w:val="00D83041"/>
    <w:rsid w:val="00D9620A"/>
    <w:rsid w:val="00D9766A"/>
    <w:rsid w:val="00DA7C10"/>
    <w:rsid w:val="00DA7FF6"/>
    <w:rsid w:val="00DC10C0"/>
    <w:rsid w:val="00DC6289"/>
    <w:rsid w:val="00DC7E4E"/>
    <w:rsid w:val="00DD0B0A"/>
    <w:rsid w:val="00DD3917"/>
    <w:rsid w:val="00DE7B0D"/>
    <w:rsid w:val="00DF1B2A"/>
    <w:rsid w:val="00DF344D"/>
    <w:rsid w:val="00E02255"/>
    <w:rsid w:val="00E073AA"/>
    <w:rsid w:val="00E341F6"/>
    <w:rsid w:val="00E4519C"/>
    <w:rsid w:val="00E47EA6"/>
    <w:rsid w:val="00E5102E"/>
    <w:rsid w:val="00E53271"/>
    <w:rsid w:val="00E7658F"/>
    <w:rsid w:val="00E81B70"/>
    <w:rsid w:val="00E97793"/>
    <w:rsid w:val="00E97EAB"/>
    <w:rsid w:val="00EC34FF"/>
    <w:rsid w:val="00EC5A12"/>
    <w:rsid w:val="00EC6980"/>
    <w:rsid w:val="00EE52E6"/>
    <w:rsid w:val="00F0143A"/>
    <w:rsid w:val="00F20AA8"/>
    <w:rsid w:val="00F218C2"/>
    <w:rsid w:val="00F2262B"/>
    <w:rsid w:val="00F30FBD"/>
    <w:rsid w:val="00F32CF9"/>
    <w:rsid w:val="00F37F33"/>
    <w:rsid w:val="00F53E54"/>
    <w:rsid w:val="00F62E7F"/>
    <w:rsid w:val="00F7028A"/>
    <w:rsid w:val="00F725E3"/>
    <w:rsid w:val="00F92FCD"/>
    <w:rsid w:val="00F96A34"/>
    <w:rsid w:val="00F97FE9"/>
    <w:rsid w:val="00FA6C21"/>
    <w:rsid w:val="00FA7864"/>
    <w:rsid w:val="00FE7FC5"/>
    <w:rsid w:val="00FF32C3"/>
    <w:rsid w:val="00FF331D"/>
    <w:rsid w:val="00FF449F"/>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40172A14"/>
  <w15:docId w15:val="{C2553FBB-5C2A-4192-B6BC-81E98388F5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suppressAutoHyphens/>
    </w:pPr>
    <w:rPr>
      <w:rFonts w:ascii="Arial" w:hAnsi="Arial" w:cs="Arial"/>
      <w:sz w:val="22"/>
      <w:szCs w:val="24"/>
      <w:lang w:eastAsia="zh-CN"/>
    </w:rPr>
  </w:style>
  <w:style w:type="paragraph" w:styleId="berschrift1">
    <w:name w:val="heading 1"/>
    <w:basedOn w:val="Standard"/>
    <w:next w:val="Standard"/>
    <w:uiPriority w:val="9"/>
    <w:qFormat/>
    <w:pPr>
      <w:keepNext/>
      <w:numPr>
        <w:numId w:val="1"/>
      </w:numPr>
      <w:spacing w:line="360" w:lineRule="atLeast"/>
      <w:jc w:val="both"/>
      <w:outlineLvl w:val="0"/>
    </w:pPr>
    <w:rPr>
      <w:b/>
      <w:bCs/>
      <w:sz w:val="40"/>
    </w:rPr>
  </w:style>
  <w:style w:type="paragraph" w:styleId="berschrift2">
    <w:name w:val="heading 2"/>
    <w:basedOn w:val="Standard"/>
    <w:next w:val="Standard"/>
    <w:uiPriority w:val="9"/>
    <w:semiHidden/>
    <w:unhideWhenUsed/>
    <w:qFormat/>
    <w:pPr>
      <w:keepNext/>
      <w:numPr>
        <w:ilvl w:val="1"/>
        <w:numId w:val="1"/>
      </w:numPr>
      <w:spacing w:line="360" w:lineRule="atLeast"/>
      <w:jc w:val="both"/>
      <w:outlineLvl w:val="1"/>
    </w:pPr>
    <w:rPr>
      <w:sz w:val="28"/>
    </w:rPr>
  </w:style>
  <w:style w:type="paragraph" w:styleId="berschrift3">
    <w:name w:val="heading 3"/>
    <w:basedOn w:val="Standard"/>
    <w:next w:val="Standard"/>
    <w:uiPriority w:val="9"/>
    <w:semiHidden/>
    <w:unhideWhenUsed/>
    <w:qFormat/>
    <w:pPr>
      <w:keepNext/>
      <w:numPr>
        <w:ilvl w:val="2"/>
        <w:numId w:val="1"/>
      </w:numPr>
      <w:spacing w:line="360" w:lineRule="atLeast"/>
      <w:jc w:val="both"/>
      <w:outlineLvl w:val="2"/>
    </w:pPr>
    <w:rPr>
      <w:b/>
      <w:bCs/>
      <w:sz w:val="24"/>
    </w:rPr>
  </w:style>
  <w:style w:type="paragraph" w:styleId="berschrift4">
    <w:name w:val="heading 4"/>
    <w:basedOn w:val="Standard"/>
    <w:next w:val="Standard"/>
    <w:uiPriority w:val="9"/>
    <w:semiHidden/>
    <w:unhideWhenUsed/>
    <w:qFormat/>
    <w:pPr>
      <w:keepNext/>
      <w:numPr>
        <w:ilvl w:val="3"/>
        <w:numId w:val="1"/>
      </w:numPr>
      <w:spacing w:line="360" w:lineRule="atLeast"/>
      <w:jc w:val="right"/>
      <w:outlineLvl w:val="3"/>
    </w:pPr>
    <w:rPr>
      <w:i/>
      <w:iCs/>
      <w:sz w:val="24"/>
    </w:rPr>
  </w:style>
  <w:style w:type="paragraph" w:styleId="berschrift5">
    <w:name w:val="heading 5"/>
    <w:basedOn w:val="Standard"/>
    <w:next w:val="Standard"/>
    <w:uiPriority w:val="9"/>
    <w:semiHidden/>
    <w:unhideWhenUsed/>
    <w:qFormat/>
    <w:pPr>
      <w:keepNext/>
      <w:numPr>
        <w:ilvl w:val="4"/>
        <w:numId w:val="1"/>
      </w:numPr>
      <w:spacing w:line="400" w:lineRule="exact"/>
      <w:outlineLvl w:val="4"/>
    </w:pPr>
    <w:rPr>
      <w:b/>
      <w:bCs/>
      <w:sz w:val="20"/>
    </w:rPr>
  </w:style>
  <w:style w:type="paragraph" w:styleId="berschrift6">
    <w:name w:val="heading 6"/>
    <w:basedOn w:val="Standard"/>
    <w:next w:val="Standard"/>
    <w:link w:val="berschrift6Zchn"/>
    <w:uiPriority w:val="9"/>
    <w:semiHidden/>
    <w:unhideWhenUsed/>
    <w:qFormat/>
    <w:pPr>
      <w:keepNext/>
      <w:numPr>
        <w:ilvl w:val="5"/>
        <w:numId w:val="1"/>
      </w:numPr>
      <w:spacing w:line="400" w:lineRule="exact"/>
      <w:outlineLvl w:val="5"/>
    </w:pPr>
    <w:rPr>
      <w:b/>
      <w:bCs/>
      <w:sz w:val="24"/>
    </w:rPr>
  </w:style>
  <w:style w:type="paragraph" w:styleId="berschrift7">
    <w:name w:val="heading 7"/>
    <w:basedOn w:val="Standard"/>
    <w:next w:val="Standard"/>
    <w:qFormat/>
    <w:pPr>
      <w:keepNext/>
      <w:ind w:left="3402" w:hanging="3402"/>
      <w:outlineLvl w:val="6"/>
    </w:pPr>
    <w:rPr>
      <w:b/>
      <w:sz w:val="20"/>
      <w:lang w:val="en-GB"/>
    </w:rPr>
  </w:style>
  <w:style w:type="paragraph" w:styleId="berschrift8">
    <w:name w:val="heading 8"/>
    <w:basedOn w:val="Standard"/>
    <w:next w:val="Standard"/>
    <w:qFormat/>
    <w:pPr>
      <w:keepNext/>
      <w:spacing w:line="400" w:lineRule="exact"/>
      <w:outlineLvl w:val="7"/>
    </w:pPr>
    <w:rPr>
      <w:b/>
      <w:bCs/>
      <w:sz w:val="24"/>
      <w:u w:val="single"/>
    </w:rPr>
  </w:style>
  <w:style w:type="paragraph" w:styleId="berschrift9">
    <w:name w:val="heading 9"/>
    <w:basedOn w:val="Standard"/>
    <w:next w:val="Standard"/>
    <w:qFormat/>
    <w:pPr>
      <w:keepNext/>
      <w:outlineLvl w:val="8"/>
    </w:pPr>
    <w:rPr>
      <w:b/>
      <w:color w:val="000000"/>
      <w:sz w:val="24"/>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WW8Num1z0">
    <w:name w:val="WW8Num1z0"/>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rPr>
      <w:rFonts w:ascii="Arial" w:eastAsia="Times New Roman" w:hAnsi="Arial" w:cs="Arial" w:hint="default"/>
    </w:rPr>
  </w:style>
  <w:style w:type="character" w:customStyle="1" w:styleId="WW8Num2z1">
    <w:name w:val="WW8Num2z1"/>
    <w:rPr>
      <w:rFonts w:ascii="Courier New" w:hAnsi="Courier New" w:cs="Courier New" w:hint="default"/>
    </w:rPr>
  </w:style>
  <w:style w:type="character" w:customStyle="1" w:styleId="WW8Num2z2">
    <w:name w:val="WW8Num2z2"/>
    <w:rPr>
      <w:rFonts w:ascii="Wingdings" w:hAnsi="Wingdings" w:cs="Wingdings" w:hint="default"/>
    </w:rPr>
  </w:style>
  <w:style w:type="character" w:customStyle="1" w:styleId="WW8Num2z3">
    <w:name w:val="WW8Num2z3"/>
    <w:rPr>
      <w:rFonts w:ascii="Symbol" w:hAnsi="Symbol" w:cs="Symbol" w:hint="default"/>
    </w:rPr>
  </w:style>
  <w:style w:type="character" w:customStyle="1" w:styleId="WW8Num3z0">
    <w:name w:val="WW8Num3z0"/>
    <w:rPr>
      <w:rFonts w:ascii="Symbol" w:hAnsi="Symbol" w:cs="Symbol" w:hint="default"/>
    </w:rPr>
  </w:style>
  <w:style w:type="character" w:customStyle="1" w:styleId="WW8Num3z1">
    <w:name w:val="WW8Num3z1"/>
    <w:rPr>
      <w:rFonts w:ascii="Courier New" w:hAnsi="Courier New" w:cs="Courier New" w:hint="default"/>
    </w:rPr>
  </w:style>
  <w:style w:type="character" w:customStyle="1" w:styleId="WW8Num3z2">
    <w:name w:val="WW8Num3z2"/>
    <w:rPr>
      <w:rFonts w:ascii="Wingdings" w:hAnsi="Wingdings" w:cs="Wingdings" w:hint="default"/>
    </w:rPr>
  </w:style>
  <w:style w:type="character" w:customStyle="1" w:styleId="WW8Num4z0">
    <w:name w:val="WW8Num4z0"/>
    <w:rPr>
      <w:rFonts w:ascii="Arial" w:eastAsia="Times New Roman" w:hAnsi="Arial" w:cs="Arial" w:hint="default"/>
    </w:rPr>
  </w:style>
  <w:style w:type="character" w:customStyle="1" w:styleId="WW8Num4z1">
    <w:name w:val="WW8Num4z1"/>
    <w:rPr>
      <w:rFonts w:ascii="Courier New" w:hAnsi="Courier New" w:cs="Courier New" w:hint="default"/>
    </w:rPr>
  </w:style>
  <w:style w:type="character" w:customStyle="1" w:styleId="WW8Num4z2">
    <w:name w:val="WW8Num4z2"/>
    <w:rPr>
      <w:rFonts w:ascii="Wingdings" w:hAnsi="Wingdings" w:cs="Wingdings" w:hint="default"/>
    </w:rPr>
  </w:style>
  <w:style w:type="character" w:customStyle="1" w:styleId="WW8Num4z3">
    <w:name w:val="WW8Num4z3"/>
    <w:rPr>
      <w:rFonts w:ascii="Symbol" w:hAnsi="Symbol" w:cs="Symbol" w:hint="default"/>
    </w:rPr>
  </w:style>
  <w:style w:type="character" w:customStyle="1" w:styleId="WW8Num5z0">
    <w:name w:val="WW8Num5z0"/>
    <w:rPr>
      <w:rFonts w:ascii="Arial" w:eastAsia="Times New Roman" w:hAnsi="Arial" w:cs="Arial" w:hint="default"/>
    </w:rPr>
  </w:style>
  <w:style w:type="character" w:customStyle="1" w:styleId="WW8Num5z1">
    <w:name w:val="WW8Num5z1"/>
    <w:rPr>
      <w:rFonts w:ascii="Courier New" w:hAnsi="Courier New" w:cs="Courier New" w:hint="default"/>
    </w:rPr>
  </w:style>
  <w:style w:type="character" w:customStyle="1" w:styleId="WW8Num5z2">
    <w:name w:val="WW8Num5z2"/>
    <w:rPr>
      <w:rFonts w:ascii="Wingdings" w:hAnsi="Wingdings" w:cs="Wingdings" w:hint="default"/>
    </w:rPr>
  </w:style>
  <w:style w:type="character" w:customStyle="1" w:styleId="WW8Num5z3">
    <w:name w:val="WW8Num5z3"/>
    <w:rPr>
      <w:rFonts w:ascii="Symbol" w:hAnsi="Symbol" w:cs="Symbol" w:hint="default"/>
    </w:rPr>
  </w:style>
  <w:style w:type="character" w:customStyle="1" w:styleId="WW8Num6z0">
    <w:name w:val="WW8Num6z0"/>
    <w:rPr>
      <w:rFonts w:ascii="Wingdings" w:eastAsia="Times New Roman" w:hAnsi="Wingdings" w:cs="Times New Roman" w:hint="default"/>
    </w:rPr>
  </w:style>
  <w:style w:type="character" w:customStyle="1" w:styleId="WW8Num6z1">
    <w:name w:val="WW8Num6z1"/>
    <w:rPr>
      <w:rFonts w:ascii="Courier New" w:hAnsi="Courier New" w:cs="Courier New" w:hint="default"/>
    </w:rPr>
  </w:style>
  <w:style w:type="character" w:customStyle="1" w:styleId="WW8Num6z2">
    <w:name w:val="WW8Num6z2"/>
    <w:rPr>
      <w:rFonts w:ascii="Wingdings" w:hAnsi="Wingdings" w:cs="Wingdings" w:hint="default"/>
    </w:rPr>
  </w:style>
  <w:style w:type="character" w:customStyle="1" w:styleId="WW8Num6z3">
    <w:name w:val="WW8Num6z3"/>
    <w:rPr>
      <w:rFonts w:ascii="Symbol" w:hAnsi="Symbol" w:cs="Symbol" w:hint="default"/>
    </w:rPr>
  </w:style>
  <w:style w:type="character" w:customStyle="1" w:styleId="WW8Num7z0">
    <w:name w:val="WW8Num7z0"/>
    <w:rPr>
      <w:rFonts w:ascii="Symbol" w:hAnsi="Symbol" w:cs="Symbol" w:hint="default"/>
    </w:rPr>
  </w:style>
  <w:style w:type="character" w:customStyle="1" w:styleId="WW8Num7z1">
    <w:name w:val="WW8Num7z1"/>
    <w:rPr>
      <w:rFonts w:ascii="Courier New" w:hAnsi="Courier New" w:cs="Courier New" w:hint="default"/>
    </w:rPr>
  </w:style>
  <w:style w:type="character" w:customStyle="1" w:styleId="WW8Num7z2">
    <w:name w:val="WW8Num7z2"/>
    <w:rPr>
      <w:rFonts w:ascii="Wingdings" w:hAnsi="Wingdings" w:cs="Wingdings" w:hint="default"/>
    </w:rPr>
  </w:style>
  <w:style w:type="character" w:customStyle="1" w:styleId="WW8Num8z0">
    <w:name w:val="WW8Num8z0"/>
    <w:rPr>
      <w:rFonts w:ascii="Symbol" w:hAnsi="Symbol" w:cs="Symbol" w:hint="default"/>
    </w:rPr>
  </w:style>
  <w:style w:type="character" w:customStyle="1" w:styleId="WW8Num8z1">
    <w:name w:val="WW8Num8z1"/>
    <w:rPr>
      <w:rFonts w:ascii="Courier New" w:hAnsi="Courier New" w:cs="Courier New" w:hint="default"/>
    </w:rPr>
  </w:style>
  <w:style w:type="character" w:customStyle="1" w:styleId="WW8Num8z2">
    <w:name w:val="WW8Num8z2"/>
    <w:rPr>
      <w:rFonts w:ascii="Wingdings" w:hAnsi="Wingdings" w:cs="Wingdings" w:hint="default"/>
    </w:rPr>
  </w:style>
  <w:style w:type="character" w:customStyle="1" w:styleId="WW8Num9z0">
    <w:name w:val="WW8Num9z0"/>
    <w:rPr>
      <w:rFonts w:ascii="Symbol" w:hAnsi="Symbol" w:cs="Symbol" w:hint="default"/>
    </w:rPr>
  </w:style>
  <w:style w:type="character" w:customStyle="1" w:styleId="WW8Num9z1">
    <w:name w:val="WW8Num9z1"/>
    <w:rPr>
      <w:rFonts w:ascii="Courier New" w:hAnsi="Courier New" w:cs="Courier New" w:hint="default"/>
    </w:rPr>
  </w:style>
  <w:style w:type="character" w:customStyle="1" w:styleId="WW8Num9z2">
    <w:name w:val="WW8Num9z2"/>
    <w:rPr>
      <w:rFonts w:ascii="Wingdings" w:hAnsi="Wingdings" w:cs="Wingdings" w:hint="default"/>
    </w:rPr>
  </w:style>
  <w:style w:type="character" w:customStyle="1" w:styleId="WW8Num10z0">
    <w:name w:val="WW8Num10z0"/>
    <w:rPr>
      <w:rFonts w:ascii="Arial" w:eastAsia="Times New Roman" w:hAnsi="Arial" w:cs="Arial" w:hint="default"/>
    </w:rPr>
  </w:style>
  <w:style w:type="character" w:customStyle="1" w:styleId="WW8Num10z1">
    <w:name w:val="WW8Num10z1"/>
    <w:rPr>
      <w:rFonts w:ascii="Courier New" w:hAnsi="Courier New" w:cs="Courier New" w:hint="default"/>
    </w:rPr>
  </w:style>
  <w:style w:type="character" w:customStyle="1" w:styleId="WW8Num10z2">
    <w:name w:val="WW8Num10z2"/>
    <w:rPr>
      <w:rFonts w:ascii="Wingdings" w:hAnsi="Wingdings" w:cs="Wingdings" w:hint="default"/>
    </w:rPr>
  </w:style>
  <w:style w:type="character" w:customStyle="1" w:styleId="WW8Num10z3">
    <w:name w:val="WW8Num10z3"/>
    <w:rPr>
      <w:rFonts w:ascii="Symbol" w:hAnsi="Symbol" w:cs="Symbol" w:hint="default"/>
    </w:rPr>
  </w:style>
  <w:style w:type="character" w:customStyle="1" w:styleId="WW8Num11z0">
    <w:name w:val="WW8Num11z0"/>
    <w:rPr>
      <w:rFonts w:ascii="Arial" w:eastAsia="Times New Roman" w:hAnsi="Arial" w:cs="Arial" w:hint="default"/>
    </w:rPr>
  </w:style>
  <w:style w:type="character" w:customStyle="1" w:styleId="WW8Num11z1">
    <w:name w:val="WW8Num11z1"/>
    <w:rPr>
      <w:rFonts w:ascii="Courier New" w:hAnsi="Courier New" w:cs="Courier New" w:hint="default"/>
    </w:rPr>
  </w:style>
  <w:style w:type="character" w:customStyle="1" w:styleId="WW8Num11z2">
    <w:name w:val="WW8Num11z2"/>
    <w:rPr>
      <w:rFonts w:ascii="Wingdings" w:hAnsi="Wingdings" w:cs="Wingdings" w:hint="default"/>
    </w:rPr>
  </w:style>
  <w:style w:type="character" w:customStyle="1" w:styleId="WW8Num11z3">
    <w:name w:val="WW8Num11z3"/>
    <w:rPr>
      <w:rFonts w:ascii="Symbol" w:hAnsi="Symbol" w:cs="Symbol" w:hint="default"/>
    </w:rPr>
  </w:style>
  <w:style w:type="character" w:customStyle="1" w:styleId="WW8Num12z0">
    <w:name w:val="WW8Num12z0"/>
    <w:rPr>
      <w:rFonts w:ascii="Arial" w:eastAsia="Times New Roman" w:hAnsi="Arial" w:cs="Arial" w:hint="default"/>
    </w:rPr>
  </w:style>
  <w:style w:type="character" w:customStyle="1" w:styleId="WW8Num12z1">
    <w:name w:val="WW8Num12z1"/>
    <w:rPr>
      <w:rFonts w:ascii="Courier New" w:hAnsi="Courier New" w:cs="Courier New" w:hint="default"/>
    </w:rPr>
  </w:style>
  <w:style w:type="character" w:customStyle="1" w:styleId="WW8Num12z2">
    <w:name w:val="WW8Num12z2"/>
    <w:rPr>
      <w:rFonts w:ascii="Wingdings" w:hAnsi="Wingdings" w:cs="Wingdings" w:hint="default"/>
    </w:rPr>
  </w:style>
  <w:style w:type="character" w:customStyle="1" w:styleId="WW8Num12z3">
    <w:name w:val="WW8Num12z3"/>
    <w:rPr>
      <w:rFonts w:ascii="Symbol" w:hAnsi="Symbol" w:cs="Symbol" w:hint="default"/>
    </w:rPr>
  </w:style>
  <w:style w:type="character" w:customStyle="1" w:styleId="WW8Num13z0">
    <w:name w:val="WW8Num13z0"/>
    <w:rPr>
      <w:rFonts w:ascii="Symbol" w:hAnsi="Symbol" w:cs="Symbol" w:hint="default"/>
    </w:rPr>
  </w:style>
  <w:style w:type="character" w:customStyle="1" w:styleId="WW8Num13z1">
    <w:name w:val="WW8Num13z1"/>
    <w:rPr>
      <w:rFonts w:ascii="Courier New" w:hAnsi="Courier New" w:cs="Courier New" w:hint="default"/>
    </w:rPr>
  </w:style>
  <w:style w:type="character" w:customStyle="1" w:styleId="WW8Num13z2">
    <w:name w:val="WW8Num13z2"/>
    <w:rPr>
      <w:rFonts w:ascii="Wingdings" w:hAnsi="Wingdings" w:cs="Wingdings" w:hint="default"/>
    </w:rPr>
  </w:style>
  <w:style w:type="character" w:customStyle="1" w:styleId="WW8Num14z0">
    <w:name w:val="WW8Num14z0"/>
    <w:rPr>
      <w:rFonts w:ascii="Symbol" w:hAnsi="Symbol" w:cs="Symbol" w:hint="default"/>
    </w:rPr>
  </w:style>
  <w:style w:type="character" w:customStyle="1" w:styleId="WW8Num14z1">
    <w:name w:val="WW8Num14z1"/>
    <w:rPr>
      <w:rFonts w:ascii="Courier New" w:hAnsi="Courier New" w:cs="Courier New" w:hint="default"/>
    </w:rPr>
  </w:style>
  <w:style w:type="character" w:customStyle="1" w:styleId="WW8Num14z2">
    <w:name w:val="WW8Num14z2"/>
    <w:rPr>
      <w:rFonts w:ascii="Wingdings" w:hAnsi="Wingdings" w:cs="Wingdings" w:hint="default"/>
    </w:rPr>
  </w:style>
  <w:style w:type="character" w:customStyle="1" w:styleId="WW8Num15z0">
    <w:name w:val="WW8Num15z0"/>
    <w:rPr>
      <w:rFonts w:ascii="Symbol" w:hAnsi="Symbol" w:cs="Symbol" w:hint="default"/>
    </w:rPr>
  </w:style>
  <w:style w:type="character" w:customStyle="1" w:styleId="WW8Num15z1">
    <w:name w:val="WW8Num15z1"/>
    <w:rPr>
      <w:rFonts w:ascii="Courier New" w:hAnsi="Courier New" w:cs="Courier New" w:hint="default"/>
    </w:rPr>
  </w:style>
  <w:style w:type="character" w:customStyle="1" w:styleId="WW8Num15z2">
    <w:name w:val="WW8Num15z2"/>
    <w:rPr>
      <w:rFonts w:ascii="Wingdings" w:hAnsi="Wingdings" w:cs="Wingdings" w:hint="default"/>
    </w:rPr>
  </w:style>
  <w:style w:type="character" w:customStyle="1" w:styleId="WW8Num16z0">
    <w:name w:val="WW8Num16z0"/>
    <w:rPr>
      <w:rFonts w:ascii="Arial" w:eastAsia="Times New Roman" w:hAnsi="Arial" w:cs="Arial" w:hint="default"/>
    </w:rPr>
  </w:style>
  <w:style w:type="character" w:customStyle="1" w:styleId="WW8Num16z1">
    <w:name w:val="WW8Num16z1"/>
    <w:rPr>
      <w:rFonts w:ascii="Courier New" w:hAnsi="Courier New" w:cs="Courier New" w:hint="default"/>
    </w:rPr>
  </w:style>
  <w:style w:type="character" w:customStyle="1" w:styleId="WW8Num16z2">
    <w:name w:val="WW8Num16z2"/>
    <w:rPr>
      <w:rFonts w:ascii="Wingdings" w:hAnsi="Wingdings" w:cs="Wingdings" w:hint="default"/>
    </w:rPr>
  </w:style>
  <w:style w:type="character" w:customStyle="1" w:styleId="WW8Num16z3">
    <w:name w:val="WW8Num16z3"/>
    <w:rPr>
      <w:rFonts w:ascii="Symbol" w:hAnsi="Symbol" w:cs="Symbol" w:hint="default"/>
    </w:rPr>
  </w:style>
  <w:style w:type="character" w:customStyle="1" w:styleId="Absatz-Standardschriftart3">
    <w:name w:val="Absatz-Standardschriftart3"/>
  </w:style>
  <w:style w:type="character" w:customStyle="1" w:styleId="Absatz-Standardschriftart1">
    <w:name w:val="Absatz-Standardschriftart1"/>
  </w:style>
  <w:style w:type="character" w:customStyle="1" w:styleId="WW8Num3z3">
    <w:name w:val="WW8Num3z3"/>
    <w:rPr>
      <w:rFonts w:ascii="Symbol" w:hAnsi="Symbol" w:cs="Symbol"/>
    </w:rPr>
  </w:style>
  <w:style w:type="character" w:customStyle="1" w:styleId="WW8Num7z3">
    <w:name w:val="WW8Num7z3"/>
    <w:rPr>
      <w:rFonts w:ascii="Symbol" w:hAnsi="Symbol" w:cs="Symbol"/>
    </w:rPr>
  </w:style>
  <w:style w:type="character" w:customStyle="1" w:styleId="WW8Num8z3">
    <w:name w:val="WW8Num8z3"/>
    <w:rPr>
      <w:rFonts w:ascii="Symbol" w:hAnsi="Symbol" w:cs="Symbol"/>
    </w:rPr>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Absatz-Standardschriftart11111">
    <w:name w:val="WW-Absatz-Standardschriftart11111"/>
  </w:style>
  <w:style w:type="character" w:customStyle="1" w:styleId="WW-Absatz-Standardschriftart111111">
    <w:name w:val="WW-Absatz-Standardschriftart111111"/>
  </w:style>
  <w:style w:type="character" w:customStyle="1" w:styleId="WW-Absatz-Standardschriftart1111111">
    <w:name w:val="WW-Absatz-Standardschriftart1111111"/>
  </w:style>
  <w:style w:type="character" w:customStyle="1" w:styleId="WW-Absatz-Standardschriftart11111111">
    <w:name w:val="WW-Absatz-Standardschriftart11111111"/>
  </w:style>
  <w:style w:type="character" w:customStyle="1" w:styleId="WW-Absatz-Standardschriftart111111111">
    <w:name w:val="WW-Absatz-Standardschriftart111111111"/>
  </w:style>
  <w:style w:type="character" w:styleId="Seitenzahl">
    <w:name w:val="page number"/>
    <w:basedOn w:val="WW-Absatz-Standardschriftart111111111"/>
  </w:style>
  <w:style w:type="character" w:styleId="Hyperlink">
    <w:name w:val="Hyperlink"/>
    <w:rPr>
      <w:color w:val="0000FF"/>
      <w:u w:val="single"/>
    </w:rPr>
  </w:style>
  <w:style w:type="character" w:styleId="BesuchterLink">
    <w:name w:val="FollowedHyperlink"/>
    <w:rPr>
      <w:color w:val="800080"/>
      <w:u w:val="single"/>
    </w:rPr>
  </w:style>
  <w:style w:type="character" w:styleId="Fett">
    <w:name w:val="Strong"/>
    <w:qFormat/>
    <w:rPr>
      <w:b/>
      <w:bCs/>
    </w:rPr>
  </w:style>
  <w:style w:type="character" w:customStyle="1" w:styleId="mw-headline">
    <w:name w:val="mw-headline"/>
    <w:basedOn w:val="WW-Absatz-Standardschriftart"/>
  </w:style>
  <w:style w:type="character" w:customStyle="1" w:styleId="editsection">
    <w:name w:val="editsection"/>
    <w:basedOn w:val="WW-Absatz-Standardschriftart"/>
  </w:style>
  <w:style w:type="character" w:customStyle="1" w:styleId="SprechblasentextZchn">
    <w:name w:val="Sprechblasentext Zchn"/>
    <w:rPr>
      <w:rFonts w:ascii="Tahoma" w:hAnsi="Tahoma" w:cs="Tahoma"/>
      <w:sz w:val="16"/>
      <w:szCs w:val="16"/>
    </w:rPr>
  </w:style>
  <w:style w:type="character" w:customStyle="1" w:styleId="Kommentarzeichen1">
    <w:name w:val="Kommentarzeichen1"/>
    <w:rPr>
      <w:sz w:val="16"/>
      <w:szCs w:val="16"/>
    </w:rPr>
  </w:style>
  <w:style w:type="character" w:customStyle="1" w:styleId="KommentartextZchn">
    <w:name w:val="Kommentartext Zchn"/>
    <w:uiPriority w:val="99"/>
    <w:rPr>
      <w:rFonts w:ascii="Arial" w:hAnsi="Arial" w:cs="Arial"/>
    </w:rPr>
  </w:style>
  <w:style w:type="character" w:customStyle="1" w:styleId="KommentarthemaZchn">
    <w:name w:val="Kommentarthema Zchn"/>
    <w:rPr>
      <w:rFonts w:ascii="Arial" w:hAnsi="Arial" w:cs="Arial"/>
      <w:b/>
      <w:bCs/>
    </w:rPr>
  </w:style>
  <w:style w:type="character" w:customStyle="1" w:styleId="NurTextZchn">
    <w:name w:val="Nur Text Zchn"/>
    <w:rPr>
      <w:rFonts w:ascii="Calibri" w:eastAsia="Calibri" w:hAnsi="Calibri" w:cs="Calibri"/>
      <w:sz w:val="22"/>
      <w:szCs w:val="21"/>
    </w:rPr>
  </w:style>
  <w:style w:type="character" w:customStyle="1" w:styleId="HTMLVorformatiertZchn">
    <w:name w:val="HTML Vorformatiert Zchn"/>
    <w:rPr>
      <w:rFonts w:ascii="Courier New" w:hAnsi="Courier New" w:cs="Courier New"/>
    </w:rPr>
  </w:style>
  <w:style w:type="character" w:customStyle="1" w:styleId="Absatz-Standardschriftart2">
    <w:name w:val="Absatz-Standardschriftart2"/>
  </w:style>
  <w:style w:type="character" w:styleId="Hervorhebung">
    <w:name w:val="Emphasis"/>
    <w:qFormat/>
    <w:rPr>
      <w:i/>
      <w:iCs/>
    </w:rPr>
  </w:style>
  <w:style w:type="character" w:customStyle="1" w:styleId="FunotentextZchn">
    <w:name w:val="Fußnotentext Zchn"/>
    <w:rPr>
      <w:rFonts w:ascii="Arial" w:hAnsi="Arial" w:cs="Arial"/>
    </w:rPr>
  </w:style>
  <w:style w:type="character" w:customStyle="1" w:styleId="Funotenzeichen1">
    <w:name w:val="Fußnotenzeichen1"/>
    <w:rPr>
      <w:vertAlign w:val="superscript"/>
    </w:rPr>
  </w:style>
  <w:style w:type="paragraph" w:customStyle="1" w:styleId="berschrift">
    <w:name w:val="Überschrift"/>
    <w:basedOn w:val="Standard"/>
    <w:next w:val="Textkrper"/>
    <w:pPr>
      <w:keepNext/>
      <w:spacing w:before="240" w:after="120"/>
    </w:pPr>
    <w:rPr>
      <w:rFonts w:eastAsia="Lucida Sans Unicode" w:cs="Tahoma"/>
      <w:sz w:val="28"/>
      <w:szCs w:val="28"/>
    </w:rPr>
  </w:style>
  <w:style w:type="paragraph" w:styleId="Textkrper">
    <w:name w:val="Body Text"/>
    <w:basedOn w:val="Standard"/>
    <w:link w:val="TextkrperZchn"/>
    <w:pPr>
      <w:spacing w:line="360" w:lineRule="atLeast"/>
      <w:jc w:val="both"/>
    </w:pPr>
    <w:rPr>
      <w:b/>
      <w:bCs/>
      <w:sz w:val="24"/>
    </w:rPr>
  </w:style>
  <w:style w:type="paragraph" w:styleId="Liste">
    <w:name w:val="List"/>
    <w:basedOn w:val="Textkrper"/>
    <w:rPr>
      <w:rFonts w:cs="Tahoma"/>
    </w:rPr>
  </w:style>
  <w:style w:type="paragraph" w:styleId="Beschriftung">
    <w:name w:val="caption"/>
    <w:basedOn w:val="Standard"/>
    <w:qFormat/>
    <w:pPr>
      <w:suppressLineNumbers/>
      <w:spacing w:before="120" w:after="120"/>
    </w:pPr>
    <w:rPr>
      <w:i/>
      <w:iCs/>
      <w:sz w:val="24"/>
    </w:rPr>
  </w:style>
  <w:style w:type="paragraph" w:customStyle="1" w:styleId="Verzeichnis">
    <w:name w:val="Verzeichnis"/>
    <w:basedOn w:val="Standard"/>
    <w:pPr>
      <w:suppressLineNumbers/>
    </w:pPr>
    <w:rPr>
      <w:rFonts w:cs="Tahoma"/>
    </w:rPr>
  </w:style>
  <w:style w:type="paragraph" w:customStyle="1" w:styleId="Beschriftung1">
    <w:name w:val="Beschriftung1"/>
    <w:basedOn w:val="Standard"/>
    <w:pPr>
      <w:suppressLineNumbers/>
      <w:spacing w:before="120" w:after="120"/>
    </w:pPr>
    <w:rPr>
      <w:rFonts w:cs="Tahoma"/>
      <w:i/>
      <w:iCs/>
      <w:sz w:val="20"/>
      <w:szCs w:val="20"/>
    </w:rPr>
  </w:style>
  <w:style w:type="paragraph" w:customStyle="1" w:styleId="WW-Beschriftung">
    <w:name w:val="WW-Beschriftung"/>
    <w:basedOn w:val="Standard"/>
    <w:pPr>
      <w:suppressLineNumbers/>
      <w:spacing w:before="120" w:after="120"/>
    </w:pPr>
    <w:rPr>
      <w:rFonts w:cs="Tahoma"/>
      <w:i/>
      <w:iCs/>
      <w:sz w:val="20"/>
      <w:szCs w:val="20"/>
    </w:rPr>
  </w:style>
  <w:style w:type="paragraph" w:customStyle="1" w:styleId="WW-Verzeichnis">
    <w:name w:val="WW-Verzeichnis"/>
    <w:basedOn w:val="Standard"/>
    <w:pPr>
      <w:suppressLineNumbers/>
    </w:pPr>
    <w:rPr>
      <w:rFonts w:cs="Tahoma"/>
    </w:rPr>
  </w:style>
  <w:style w:type="paragraph" w:customStyle="1" w:styleId="WW-berschrift">
    <w:name w:val="WW-Überschrift"/>
    <w:basedOn w:val="Standard"/>
    <w:next w:val="Textkrper"/>
    <w:pPr>
      <w:keepNext/>
      <w:spacing w:before="240" w:after="120"/>
    </w:pPr>
    <w:rPr>
      <w:rFonts w:eastAsia="Lucida Sans Unicode" w:cs="Tahoma"/>
      <w:sz w:val="28"/>
      <w:szCs w:val="28"/>
    </w:rPr>
  </w:style>
  <w:style w:type="paragraph" w:customStyle="1" w:styleId="WW-Beschriftung1">
    <w:name w:val="WW-Beschriftung1"/>
    <w:basedOn w:val="Standard"/>
    <w:pPr>
      <w:suppressLineNumbers/>
      <w:spacing w:before="120" w:after="120"/>
    </w:pPr>
    <w:rPr>
      <w:rFonts w:cs="Tahoma"/>
      <w:i/>
      <w:iCs/>
      <w:sz w:val="20"/>
      <w:szCs w:val="20"/>
    </w:rPr>
  </w:style>
  <w:style w:type="paragraph" w:customStyle="1" w:styleId="WW-Verzeichnis1">
    <w:name w:val="WW-Verzeichnis1"/>
    <w:basedOn w:val="Standard"/>
    <w:pPr>
      <w:suppressLineNumbers/>
    </w:pPr>
    <w:rPr>
      <w:rFonts w:cs="Tahoma"/>
    </w:rPr>
  </w:style>
  <w:style w:type="paragraph" w:customStyle="1" w:styleId="WW-berschrift1">
    <w:name w:val="WW-Überschrift1"/>
    <w:basedOn w:val="Standard"/>
    <w:next w:val="Textkrper"/>
    <w:pPr>
      <w:keepNext/>
      <w:spacing w:before="240" w:after="120"/>
    </w:pPr>
    <w:rPr>
      <w:rFonts w:eastAsia="Lucida Sans Unicode" w:cs="Tahoma"/>
      <w:sz w:val="28"/>
      <w:szCs w:val="28"/>
    </w:rPr>
  </w:style>
  <w:style w:type="paragraph" w:customStyle="1" w:styleId="WW-Beschriftung11">
    <w:name w:val="WW-Beschriftung11"/>
    <w:basedOn w:val="Standard"/>
    <w:pPr>
      <w:suppressLineNumbers/>
      <w:spacing w:before="120" w:after="120"/>
    </w:pPr>
    <w:rPr>
      <w:rFonts w:cs="Tahoma"/>
      <w:i/>
      <w:iCs/>
      <w:sz w:val="20"/>
      <w:szCs w:val="20"/>
    </w:rPr>
  </w:style>
  <w:style w:type="paragraph" w:customStyle="1" w:styleId="WW-Verzeichnis11">
    <w:name w:val="WW-Verzeichnis11"/>
    <w:basedOn w:val="Standard"/>
    <w:pPr>
      <w:suppressLineNumbers/>
    </w:pPr>
    <w:rPr>
      <w:rFonts w:cs="Tahoma"/>
    </w:rPr>
  </w:style>
  <w:style w:type="paragraph" w:customStyle="1" w:styleId="WW-berschrift11">
    <w:name w:val="WW-Überschrift11"/>
    <w:basedOn w:val="Standard"/>
    <w:next w:val="Textkrper"/>
    <w:pPr>
      <w:keepNext/>
      <w:spacing w:before="240" w:after="120"/>
    </w:pPr>
    <w:rPr>
      <w:rFonts w:eastAsia="Lucida Sans Unicode" w:cs="Tahoma"/>
      <w:sz w:val="28"/>
      <w:szCs w:val="28"/>
    </w:rPr>
  </w:style>
  <w:style w:type="paragraph" w:customStyle="1" w:styleId="WW-Beschriftung111">
    <w:name w:val="WW-Beschriftung111"/>
    <w:basedOn w:val="Standard"/>
    <w:pPr>
      <w:suppressLineNumbers/>
      <w:spacing w:before="120" w:after="120"/>
    </w:pPr>
    <w:rPr>
      <w:rFonts w:cs="Tahoma"/>
      <w:i/>
      <w:iCs/>
      <w:sz w:val="20"/>
      <w:szCs w:val="20"/>
    </w:rPr>
  </w:style>
  <w:style w:type="paragraph" w:customStyle="1" w:styleId="WW-Verzeichnis111">
    <w:name w:val="WW-Verzeichnis111"/>
    <w:basedOn w:val="Standard"/>
    <w:pPr>
      <w:suppressLineNumbers/>
    </w:pPr>
    <w:rPr>
      <w:rFonts w:cs="Tahoma"/>
    </w:rPr>
  </w:style>
  <w:style w:type="paragraph" w:customStyle="1" w:styleId="WW-berschrift111">
    <w:name w:val="WW-Überschrift111"/>
    <w:basedOn w:val="Standard"/>
    <w:next w:val="Textkrper"/>
    <w:pPr>
      <w:keepNext/>
      <w:spacing w:before="240" w:after="120"/>
    </w:pPr>
    <w:rPr>
      <w:rFonts w:eastAsia="Lucida Sans Unicode" w:cs="Tahoma"/>
      <w:sz w:val="28"/>
      <w:szCs w:val="28"/>
    </w:rPr>
  </w:style>
  <w:style w:type="paragraph" w:customStyle="1" w:styleId="WW-Beschriftung1111">
    <w:name w:val="WW-Beschriftung1111"/>
    <w:basedOn w:val="Standard"/>
    <w:pPr>
      <w:suppressLineNumbers/>
      <w:spacing w:before="120" w:after="120"/>
    </w:pPr>
    <w:rPr>
      <w:rFonts w:cs="Tahoma"/>
      <w:i/>
      <w:iCs/>
      <w:sz w:val="20"/>
      <w:szCs w:val="20"/>
    </w:rPr>
  </w:style>
  <w:style w:type="paragraph" w:customStyle="1" w:styleId="WW-Verzeichnis1111">
    <w:name w:val="WW-Verzeichnis1111"/>
    <w:basedOn w:val="Standard"/>
    <w:pPr>
      <w:suppressLineNumbers/>
    </w:pPr>
    <w:rPr>
      <w:rFonts w:cs="Tahoma"/>
    </w:rPr>
  </w:style>
  <w:style w:type="paragraph" w:customStyle="1" w:styleId="WW-berschrift1111">
    <w:name w:val="WW-Überschrift1111"/>
    <w:basedOn w:val="Standard"/>
    <w:next w:val="Textkrper"/>
    <w:pPr>
      <w:keepNext/>
      <w:spacing w:before="240" w:after="120"/>
    </w:pPr>
    <w:rPr>
      <w:rFonts w:eastAsia="Lucida Sans Unicode" w:cs="Tahoma"/>
      <w:sz w:val="28"/>
      <w:szCs w:val="28"/>
    </w:rPr>
  </w:style>
  <w:style w:type="paragraph" w:customStyle="1" w:styleId="WW-Beschriftung11111">
    <w:name w:val="WW-Beschriftung11111"/>
    <w:basedOn w:val="Standard"/>
    <w:pPr>
      <w:suppressLineNumbers/>
      <w:spacing w:before="120" w:after="120"/>
    </w:pPr>
    <w:rPr>
      <w:rFonts w:cs="Tahoma"/>
      <w:i/>
      <w:iCs/>
      <w:sz w:val="20"/>
      <w:szCs w:val="20"/>
    </w:rPr>
  </w:style>
  <w:style w:type="paragraph" w:customStyle="1" w:styleId="WW-Verzeichnis11111">
    <w:name w:val="WW-Verzeichnis11111"/>
    <w:basedOn w:val="Standard"/>
    <w:pPr>
      <w:suppressLineNumbers/>
    </w:pPr>
    <w:rPr>
      <w:rFonts w:cs="Tahoma"/>
    </w:rPr>
  </w:style>
  <w:style w:type="paragraph" w:customStyle="1" w:styleId="WW-berschrift11111">
    <w:name w:val="WW-Überschrift11111"/>
    <w:basedOn w:val="Standard"/>
    <w:next w:val="Textkrper"/>
    <w:pPr>
      <w:keepNext/>
      <w:spacing w:before="240" w:after="120"/>
    </w:pPr>
    <w:rPr>
      <w:rFonts w:eastAsia="Lucida Sans Unicode" w:cs="Tahoma"/>
      <w:sz w:val="28"/>
      <w:szCs w:val="28"/>
    </w:rPr>
  </w:style>
  <w:style w:type="paragraph" w:customStyle="1" w:styleId="WW-Beschriftung111111">
    <w:name w:val="WW-Beschriftung111111"/>
    <w:basedOn w:val="Standard"/>
    <w:pPr>
      <w:suppressLineNumbers/>
      <w:spacing w:before="120" w:after="120"/>
    </w:pPr>
    <w:rPr>
      <w:rFonts w:cs="Tahoma"/>
      <w:i/>
      <w:iCs/>
      <w:sz w:val="20"/>
      <w:szCs w:val="20"/>
    </w:rPr>
  </w:style>
  <w:style w:type="paragraph" w:customStyle="1" w:styleId="WW-Verzeichnis111111">
    <w:name w:val="WW-Verzeichnis111111"/>
    <w:basedOn w:val="Standard"/>
    <w:pPr>
      <w:suppressLineNumbers/>
    </w:pPr>
    <w:rPr>
      <w:rFonts w:cs="Tahoma"/>
    </w:rPr>
  </w:style>
  <w:style w:type="paragraph" w:customStyle="1" w:styleId="WW-berschrift111111">
    <w:name w:val="WW-Überschrift111111"/>
    <w:basedOn w:val="Standard"/>
    <w:next w:val="Textkrper"/>
    <w:pPr>
      <w:keepNext/>
      <w:spacing w:before="240" w:after="120"/>
    </w:pPr>
    <w:rPr>
      <w:rFonts w:eastAsia="Lucida Sans Unicode" w:cs="Tahoma"/>
      <w:sz w:val="28"/>
      <w:szCs w:val="28"/>
    </w:rPr>
  </w:style>
  <w:style w:type="paragraph" w:customStyle="1" w:styleId="WW-Beschriftung1111111">
    <w:name w:val="WW-Beschriftung1111111"/>
    <w:basedOn w:val="Standard"/>
    <w:pPr>
      <w:suppressLineNumbers/>
      <w:spacing w:before="120" w:after="120"/>
    </w:pPr>
    <w:rPr>
      <w:rFonts w:cs="Tahoma"/>
      <w:i/>
      <w:iCs/>
      <w:sz w:val="20"/>
      <w:szCs w:val="20"/>
    </w:rPr>
  </w:style>
  <w:style w:type="paragraph" w:customStyle="1" w:styleId="WW-Verzeichnis1111111">
    <w:name w:val="WW-Verzeichnis1111111"/>
    <w:basedOn w:val="Standard"/>
    <w:pPr>
      <w:suppressLineNumbers/>
    </w:pPr>
    <w:rPr>
      <w:rFonts w:cs="Tahoma"/>
    </w:rPr>
  </w:style>
  <w:style w:type="paragraph" w:customStyle="1" w:styleId="WW-berschrift1111111">
    <w:name w:val="WW-Überschrift1111111"/>
    <w:basedOn w:val="Standard"/>
    <w:next w:val="Textkrper"/>
    <w:pPr>
      <w:keepNext/>
      <w:spacing w:before="240" w:after="120"/>
    </w:pPr>
    <w:rPr>
      <w:rFonts w:eastAsia="Lucida Sans Unicode" w:cs="Tahoma"/>
      <w:sz w:val="28"/>
      <w:szCs w:val="28"/>
    </w:rPr>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WW-Textkrper2">
    <w:name w:val="WW-Textkörper 2"/>
    <w:basedOn w:val="Standard"/>
    <w:pPr>
      <w:spacing w:line="400" w:lineRule="exact"/>
      <w:jc w:val="both"/>
    </w:pPr>
    <w:rPr>
      <w:sz w:val="24"/>
    </w:rPr>
  </w:style>
  <w:style w:type="paragraph" w:customStyle="1" w:styleId="Rahmeninhalt">
    <w:name w:val="Rahmeninhalt"/>
    <w:basedOn w:val="Textkrper"/>
  </w:style>
  <w:style w:type="paragraph" w:customStyle="1" w:styleId="WW-Rahmeninhalt">
    <w:name w:val="WW-Rahmeninhalt"/>
    <w:basedOn w:val="Textkrper"/>
  </w:style>
  <w:style w:type="paragraph" w:customStyle="1" w:styleId="WW-Rahmeninhalt1">
    <w:name w:val="WW-Rahmeninhalt1"/>
    <w:basedOn w:val="Textkrper"/>
  </w:style>
  <w:style w:type="paragraph" w:customStyle="1" w:styleId="WW-Rahmeninhalt11">
    <w:name w:val="WW-Rahmeninhalt11"/>
    <w:basedOn w:val="Textkrper"/>
  </w:style>
  <w:style w:type="paragraph" w:customStyle="1" w:styleId="WW-Rahmeninhalt111">
    <w:name w:val="WW-Rahmeninhalt111"/>
    <w:basedOn w:val="Textkrper"/>
  </w:style>
  <w:style w:type="paragraph" w:customStyle="1" w:styleId="WW-Rahmeninhalt1111">
    <w:name w:val="WW-Rahmeninhalt1111"/>
    <w:basedOn w:val="Textkrper"/>
  </w:style>
  <w:style w:type="paragraph" w:customStyle="1" w:styleId="WW-Rahmeninhalt11111">
    <w:name w:val="WW-Rahmeninhalt11111"/>
    <w:basedOn w:val="Textkrper"/>
  </w:style>
  <w:style w:type="paragraph" w:customStyle="1" w:styleId="WW-Rahmeninhalt111111">
    <w:name w:val="WW-Rahmeninhalt111111"/>
    <w:basedOn w:val="Textkrper"/>
  </w:style>
  <w:style w:type="paragraph" w:customStyle="1" w:styleId="WW-Rahmeninhalt1111111">
    <w:name w:val="WW-Rahmeninhalt1111111"/>
    <w:basedOn w:val="Textkrper"/>
  </w:style>
  <w:style w:type="paragraph" w:customStyle="1" w:styleId="western">
    <w:name w:val="western"/>
    <w:basedOn w:val="Standard"/>
    <w:pPr>
      <w:suppressAutoHyphens w:val="0"/>
      <w:spacing w:before="100" w:line="363" w:lineRule="atLeast"/>
      <w:jc w:val="both"/>
    </w:pPr>
    <w:rPr>
      <w:b/>
      <w:bCs/>
      <w:sz w:val="24"/>
    </w:rPr>
  </w:style>
  <w:style w:type="paragraph" w:customStyle="1" w:styleId="Textkrper21">
    <w:name w:val="Textkörper 21"/>
    <w:basedOn w:val="Standard"/>
    <w:pPr>
      <w:spacing w:line="400" w:lineRule="exact"/>
      <w:jc w:val="both"/>
    </w:pPr>
    <w:rPr>
      <w:i/>
      <w:iCs/>
      <w:sz w:val="24"/>
    </w:rPr>
  </w:style>
  <w:style w:type="paragraph" w:customStyle="1" w:styleId="Textkrper31">
    <w:name w:val="Textkörper 31"/>
    <w:basedOn w:val="Standard"/>
    <w:pPr>
      <w:spacing w:line="400" w:lineRule="exact"/>
      <w:jc w:val="both"/>
    </w:pPr>
    <w:rPr>
      <w:color w:val="FF0000"/>
      <w:sz w:val="28"/>
    </w:rPr>
  </w:style>
  <w:style w:type="paragraph" w:customStyle="1" w:styleId="WW-Textkrper3">
    <w:name w:val="WW-Textkörper 3"/>
    <w:basedOn w:val="Standard"/>
    <w:pPr>
      <w:spacing w:line="400" w:lineRule="exact"/>
      <w:jc w:val="both"/>
    </w:pPr>
    <w:rPr>
      <w:b/>
      <w:bCs/>
      <w:color w:val="000000"/>
      <w:sz w:val="24"/>
    </w:rPr>
  </w:style>
  <w:style w:type="paragraph" w:styleId="StandardWeb">
    <w:name w:val="Normal (Web)"/>
    <w:basedOn w:val="Standard"/>
    <w:pPr>
      <w:suppressAutoHyphens w:val="0"/>
      <w:spacing w:before="100" w:after="100"/>
    </w:pPr>
    <w:rPr>
      <w:rFonts w:ascii="Times New Roman" w:hAnsi="Times New Roman" w:cs="Times New Roman"/>
      <w:sz w:val="24"/>
    </w:rPr>
  </w:style>
  <w:style w:type="paragraph" w:customStyle="1" w:styleId="bodytext">
    <w:name w:val="bodytext"/>
    <w:basedOn w:val="Standard"/>
    <w:pPr>
      <w:suppressAutoHyphens w:val="0"/>
      <w:spacing w:before="100" w:after="100"/>
    </w:pPr>
    <w:rPr>
      <w:rFonts w:ascii="Times New Roman" w:hAnsi="Times New Roman" w:cs="Times New Roman"/>
      <w:sz w:val="24"/>
    </w:rPr>
  </w:style>
  <w:style w:type="paragraph" w:customStyle="1" w:styleId="WW-Textkrper21">
    <w:name w:val="WW-Textkörper 21"/>
    <w:basedOn w:val="Standard"/>
    <w:pPr>
      <w:spacing w:line="400" w:lineRule="exact"/>
      <w:jc w:val="both"/>
    </w:pPr>
    <w:rPr>
      <w:i/>
      <w:sz w:val="24"/>
    </w:rPr>
  </w:style>
  <w:style w:type="paragraph" w:styleId="Textkrper-Zeileneinzug">
    <w:name w:val="Body Text Indent"/>
    <w:basedOn w:val="Standard"/>
    <w:pPr>
      <w:spacing w:line="360" w:lineRule="auto"/>
      <w:ind w:left="360"/>
      <w:jc w:val="both"/>
    </w:pPr>
    <w:rPr>
      <w:b/>
      <w:bCs/>
      <w:sz w:val="28"/>
    </w:rPr>
  </w:style>
  <w:style w:type="paragraph" w:customStyle="1" w:styleId="artikelautor">
    <w:name w:val="artikelautor"/>
    <w:basedOn w:val="Standard"/>
    <w:pPr>
      <w:suppressAutoHyphens w:val="0"/>
      <w:spacing w:before="100" w:after="100"/>
    </w:pPr>
    <w:rPr>
      <w:rFonts w:ascii="Times New Roman" w:hAnsi="Times New Roman" w:cs="Times New Roman"/>
      <w:sz w:val="24"/>
    </w:rPr>
  </w:style>
  <w:style w:type="paragraph" w:styleId="Sprechblasentext">
    <w:name w:val="Balloon Text"/>
    <w:basedOn w:val="Standard"/>
    <w:rPr>
      <w:rFonts w:ascii="Tahoma" w:hAnsi="Tahoma" w:cs="Tahoma"/>
      <w:sz w:val="16"/>
      <w:szCs w:val="16"/>
    </w:rPr>
  </w:style>
  <w:style w:type="paragraph" w:customStyle="1" w:styleId="Kommentartext1">
    <w:name w:val="Kommentartext1"/>
    <w:basedOn w:val="Standard"/>
    <w:rPr>
      <w:sz w:val="20"/>
      <w:szCs w:val="20"/>
    </w:rPr>
  </w:style>
  <w:style w:type="paragraph" w:styleId="Kommentarthema">
    <w:name w:val="annotation subject"/>
    <w:basedOn w:val="Kommentartext1"/>
    <w:next w:val="Kommentartext1"/>
    <w:rPr>
      <w:b/>
      <w:bCs/>
    </w:rPr>
  </w:style>
  <w:style w:type="paragraph" w:customStyle="1" w:styleId="KeinAbsatzformat">
    <w:name w:val="[Kein Absatzformat]"/>
    <w:pPr>
      <w:suppressAutoHyphens/>
      <w:autoSpaceDE w:val="0"/>
      <w:spacing w:line="288" w:lineRule="auto"/>
      <w:textAlignment w:val="center"/>
    </w:pPr>
    <w:rPr>
      <w:color w:val="000000"/>
      <w:sz w:val="24"/>
      <w:szCs w:val="24"/>
      <w:lang w:eastAsia="zh-CN"/>
    </w:rPr>
  </w:style>
  <w:style w:type="paragraph" w:customStyle="1" w:styleId="NurText1">
    <w:name w:val="Nur Text1"/>
    <w:basedOn w:val="Standard"/>
    <w:pPr>
      <w:suppressAutoHyphens w:val="0"/>
    </w:pPr>
    <w:rPr>
      <w:rFonts w:ascii="Calibri" w:eastAsia="Calibri" w:hAnsi="Calibri" w:cs="Calibri"/>
      <w:szCs w:val="21"/>
    </w:rPr>
  </w:style>
  <w:style w:type="paragraph" w:styleId="HTMLVorformatiert">
    <w:name w:val="HTML Preformatted"/>
    <w:basedOn w:val="Standar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rPr>
  </w:style>
  <w:style w:type="paragraph" w:styleId="Listenabsatz">
    <w:name w:val="List Paragraph"/>
    <w:basedOn w:val="Standard"/>
    <w:qFormat/>
    <w:pPr>
      <w:ind w:left="708"/>
    </w:pPr>
  </w:style>
  <w:style w:type="paragraph" w:styleId="Funotentext">
    <w:name w:val="footnote text"/>
    <w:basedOn w:val="Standard"/>
    <w:rPr>
      <w:sz w:val="20"/>
      <w:szCs w:val="20"/>
    </w:rPr>
  </w:style>
  <w:style w:type="paragraph" w:customStyle="1" w:styleId="Normal">
    <w:name w:val="[Normal]"/>
    <w:pPr>
      <w:widowControl w:val="0"/>
      <w:suppressAutoHyphens/>
      <w:autoSpaceDE w:val="0"/>
    </w:pPr>
    <w:rPr>
      <w:rFonts w:ascii="Arial" w:eastAsia="Calibri" w:hAnsi="Arial" w:cs="Arial"/>
      <w:sz w:val="24"/>
      <w:szCs w:val="24"/>
      <w:lang w:eastAsia="zh-CN"/>
    </w:rPr>
  </w:style>
  <w:style w:type="character" w:customStyle="1" w:styleId="NichtaufgelsteErwhnung1">
    <w:name w:val="Nicht aufgelöste Erwähnung1"/>
    <w:basedOn w:val="Absatz-Standardschriftart"/>
    <w:uiPriority w:val="99"/>
    <w:rPr>
      <w:color w:val="605E5C"/>
      <w:shd w:val="clear" w:color="auto" w:fill="E1DFDD"/>
    </w:rPr>
  </w:style>
  <w:style w:type="character" w:styleId="Kommentarzeichen">
    <w:name w:val="annotation reference"/>
    <w:basedOn w:val="Absatz-Standardschriftart"/>
    <w:uiPriority w:val="99"/>
    <w:rPr>
      <w:sz w:val="16"/>
      <w:szCs w:val="16"/>
    </w:rPr>
  </w:style>
  <w:style w:type="paragraph" w:styleId="Kommentartext">
    <w:name w:val="annotation text"/>
    <w:basedOn w:val="Standard"/>
    <w:link w:val="KommentartextZchn1"/>
    <w:uiPriority w:val="99"/>
    <w:rPr>
      <w:sz w:val="20"/>
      <w:szCs w:val="20"/>
    </w:rPr>
  </w:style>
  <w:style w:type="character" w:customStyle="1" w:styleId="KommentartextZchn1">
    <w:name w:val="Kommentartext Zchn1"/>
    <w:basedOn w:val="Absatz-Standardschriftart"/>
    <w:link w:val="Kommentartext"/>
    <w:uiPriority w:val="99"/>
    <w:rPr>
      <w:rFonts w:ascii="Arial" w:hAnsi="Arial" w:cs="Arial"/>
      <w:lang w:eastAsia="zh-CN"/>
    </w:rPr>
  </w:style>
  <w:style w:type="character" w:customStyle="1" w:styleId="TextkrperZchn">
    <w:name w:val="Textkörper Zchn"/>
    <w:basedOn w:val="Absatz-Standardschriftart"/>
    <w:link w:val="Textkrper"/>
    <w:rPr>
      <w:rFonts w:ascii="Arial" w:hAnsi="Arial" w:cs="Arial"/>
      <w:b/>
      <w:bCs/>
      <w:sz w:val="24"/>
      <w:szCs w:val="24"/>
      <w:lang w:eastAsia="zh-CN"/>
    </w:rPr>
  </w:style>
  <w:style w:type="character" w:customStyle="1" w:styleId="NichtaufgelsteErwhnung2">
    <w:name w:val="Nicht aufgelöste Erwähnung2"/>
    <w:basedOn w:val="Absatz-Standardschriftart"/>
    <w:uiPriority w:val="99"/>
    <w:rPr>
      <w:color w:val="605E5C"/>
      <w:shd w:val="clear" w:color="auto" w:fill="E1DFDD"/>
    </w:rPr>
  </w:style>
  <w:style w:type="table" w:styleId="Tabellenraster">
    <w:name w:val="Table Grid"/>
    <w:basedOn w:val="NormaleTabelle"/>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pfzeileZchn">
    <w:name w:val="Kopfzeile Zchn"/>
    <w:basedOn w:val="Absatz-Standardschriftart"/>
    <w:link w:val="Kopfzeile"/>
    <w:rPr>
      <w:rFonts w:ascii="Arial" w:hAnsi="Arial" w:cs="Arial"/>
      <w:sz w:val="22"/>
      <w:szCs w:val="24"/>
      <w:lang w:eastAsia="zh-CN"/>
    </w:rPr>
  </w:style>
  <w:style w:type="character" w:customStyle="1" w:styleId="berschrift6Zchn">
    <w:name w:val="Überschrift 6 Zchn"/>
    <w:basedOn w:val="Absatz-Standardschriftart"/>
    <w:link w:val="berschrift6"/>
    <w:rPr>
      <w:rFonts w:ascii="Arial" w:hAnsi="Arial" w:cs="Arial"/>
      <w:b/>
      <w:bCs/>
      <w:sz w:val="24"/>
      <w:szCs w:val="24"/>
      <w:lang w:eastAsia="zh-CN"/>
    </w:rPr>
  </w:style>
  <w:style w:type="paragraph" w:styleId="berarbeitung">
    <w:name w:val="Revision"/>
    <w:uiPriority w:val="99"/>
    <w:rPr>
      <w:rFonts w:ascii="Arial" w:hAnsi="Arial" w:cs="Arial"/>
      <w:sz w:val="22"/>
      <w:szCs w:val="24"/>
      <w:lang w:eastAsia="zh-CN"/>
    </w:rPr>
  </w:style>
  <w:style w:type="paragraph" w:customStyle="1" w:styleId="Text">
    <w:name w:val="Text"/>
    <w:pPr>
      <w:pBdr>
        <w:top w:val="nil"/>
        <w:left w:val="nil"/>
        <w:bottom w:val="nil"/>
        <w:right w:val="nil"/>
        <w:between w:val="nil"/>
        <w:bar w:val="nil"/>
      </w:pBdr>
    </w:pPr>
    <w:rPr>
      <w:rFonts w:ascii="Helvetica Neue" w:eastAsia="Arial Unicode MS" w:hAnsi="Helvetica Neue" w:cs="Arial Unicode MS"/>
      <w:color w:val="000000"/>
      <w:sz w:val="22"/>
      <w:szCs w:val="22"/>
      <w:bdr w:val="nil"/>
      <w:lang w:val="en-US"/>
      <w14:textOutline w14:w="0" w14:cap="flat" w14:cmpd="sng" w14:algn="ctr">
        <w14:noFill/>
        <w14:prstDash w14:val="solid"/>
        <w14:bevel/>
      </w14:textOutline>
    </w:rPr>
  </w:style>
  <w:style w:type="character" w:customStyle="1" w:styleId="NichtaufgelsteErwhnung3">
    <w:name w:val="Nicht aufgelöste Erwähnung3"/>
    <w:basedOn w:val="Absatz-Standardschriftart"/>
    <w:uiPriority w:val="99"/>
    <w:rPr>
      <w:color w:val="605E5C"/>
      <w:shd w:val="clear" w:color="auto" w:fill="E1DFDD"/>
    </w:rPr>
  </w:style>
  <w:style w:type="character" w:styleId="NichtaufgelsteErwhnung">
    <w:name w:val="Unresolved Mention"/>
    <w:basedOn w:val="Absatz-Standardschriftart"/>
    <w:uiPriority w:val="99"/>
    <w:semiHidden/>
    <w:unhideWhenUsed/>
    <w:rsid w:val="000C0E3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image" Target="media/image3.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image" Target="media/image2.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image" Target="media/image5.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image" Target="media/image9.png"/><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image" Target="media/image8.png"/><Relationship Id="rId28" Type="http://schemas.openxmlformats.org/officeDocument/2006/relationships/theme" Target="theme/theme1.xml"/><Relationship Id="rId10" Type="http://schemas.openxmlformats.org/officeDocument/2006/relationships/numbering" Target="numbering.xml"/><Relationship Id="rId19" Type="http://schemas.openxmlformats.org/officeDocument/2006/relationships/image" Target="media/image4.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image" Target="media/image7.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mcd:customData xmlns="http://www.wps.cn/android/officeDocument/2013/mofficeCustomData" xmlns:mcd="http://www.wps.cn/android/officeDocument/2013/mofficeCustomData" version="2">
  <mcd:comments/>
</mcd: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3860c486-072e-47f5-9ceb-327728b6bff9" xsi:nil="true"/>
    <lcf76f155ced4ddcb4097134ff3c332f xmlns="baf7ae5d-db84-4912-b9be-0d1f55682a9c">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4FDB1BDF2A431B4AAA29D356BDE19CEF" ma:contentTypeVersion="16" ma:contentTypeDescription="Ein neues Dokument erstellen." ma:contentTypeScope="" ma:versionID="e93ab0acaf4fd9e7aa71606e3e9c54f4">
  <xsd:schema xmlns:xsd="http://www.w3.org/2001/XMLSchema" xmlns:xs="http://www.w3.org/2001/XMLSchema" xmlns:p="http://schemas.microsoft.com/office/2006/metadata/properties" xmlns:ns2="3860c486-072e-47f5-9ceb-327728b6bff9" xmlns:ns3="baf7ae5d-db84-4912-b9be-0d1f55682a9c" targetNamespace="http://schemas.microsoft.com/office/2006/metadata/properties" ma:root="true" ma:fieldsID="251ca08815d5d6a8e2f213cb71e26e8e" ns2:_="" ns3:_="">
    <xsd:import namespace="3860c486-072e-47f5-9ceb-327728b6bff9"/>
    <xsd:import namespace="baf7ae5d-db84-4912-b9be-0d1f55682a9c"/>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GenerationTime" minOccurs="0"/>
                <xsd:element ref="ns3:MediaServiceEventHashCode" minOccurs="0"/>
                <xsd:element ref="ns3:MediaServiceOCR" minOccurs="0"/>
                <xsd:element ref="ns3:MediaLengthInSeconds" minOccurs="0"/>
                <xsd:element ref="ns3:lcf76f155ced4ddcb4097134ff3c332f" minOccurs="0"/>
                <xsd:element ref="ns2:TaxCatchAll"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860c486-072e-47f5-9ceb-327728b6bff9"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201a44c2-d63d-494e-8fdc-a6175cbdaa12}" ma:internalName="TaxCatchAll" ma:showField="CatchAllData" ma:web="3860c486-072e-47f5-9ceb-327728b6bff9">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baf7ae5d-db84-4912-b9be-0d1f55682a9c"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6c243fae-80d9-4962-aa47-20dd5eadfb11"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5.xml><?xml version="1.0" encoding="utf-8"?>
<mcd:customData xmlns="http://www.wps.cn/android/officeDocument/2013/mofficeCustomData" xmlns:mcd="http://www.wps.cn/android/officeDocument/2013/mofficeCustomData" version="2">
  <mcd:comments/>
</mcd:customDat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mcd:customData xmlns="http://www.wps.cn/android/officeDocument/2013/mofficeCustomData" xmlns:mcd="http://www.wps.cn/android/officeDocument/2013/mofficeCustomData" version="2">
  <mcd:comments/>
</mcd:customData>
</file>

<file path=customXml/item8.xml><?xml version="1.0" encoding="utf-8"?>
<mcd:customData xmlns="http://www.wps.cn/android/officeDocument/2013/mofficeCustomData" xmlns:mcd="http://www.wps.cn/android/officeDocument/2013/mofficeCustomData" version="2">
  <mcd:comments/>
</mcd:customData>
</file>

<file path=customXml/item9.xml><?xml version="1.0" encoding="utf-8"?>
<mcd:customData xmlns="http://www.wps.cn/android/officeDocument/2013/mofficeCustomData" xmlns:mcd="http://www.wps.cn/android/officeDocument/2013/mofficeCustomData" version="2">
  <mcd:comments/>
</mcd:customData>
</file>

<file path=customXml/itemProps1.xml><?xml version="1.0" encoding="utf-8"?>
<ds:datastoreItem xmlns:ds="http://schemas.openxmlformats.org/officeDocument/2006/customXml" ds:itemID="{39C4515F-05E2-4C11-A488-391903016654}">
  <ds:schemaRefs>
    <ds:schemaRef ds:uri="http://www.wps.cn/android/officeDocument/2013/mofficeCustomData"/>
  </ds:schemaRefs>
</ds:datastoreItem>
</file>

<file path=customXml/itemProps2.xml><?xml version="1.0" encoding="utf-8"?>
<ds:datastoreItem xmlns:ds="http://schemas.openxmlformats.org/officeDocument/2006/customXml" ds:itemID="{BE900EEE-B7D4-415F-A395-AE3E35236AE9}">
  <ds:schemaRefs>
    <ds:schemaRef ds:uri="http://schemas.openxmlformats.org/officeDocument/2006/bibliography"/>
  </ds:schemaRefs>
</ds:datastoreItem>
</file>

<file path=customXml/itemProps3.xml><?xml version="1.0" encoding="utf-8"?>
<ds:datastoreItem xmlns:ds="http://schemas.openxmlformats.org/officeDocument/2006/customXml" ds:itemID="{81458016-3E3E-4933-8B31-56AEC4B9BB24}">
  <ds:schemaRefs>
    <ds:schemaRef ds:uri="http://schemas.microsoft.com/office/2006/metadata/properties"/>
    <ds:schemaRef ds:uri="http://schemas.microsoft.com/office/infopath/2007/PartnerControls"/>
    <ds:schemaRef ds:uri="3860c486-072e-47f5-9ceb-327728b6bff9"/>
    <ds:schemaRef ds:uri="baf7ae5d-db84-4912-b9be-0d1f55682a9c"/>
  </ds:schemaRefs>
</ds:datastoreItem>
</file>

<file path=customXml/itemProps4.xml><?xml version="1.0" encoding="utf-8"?>
<ds:datastoreItem xmlns:ds="http://schemas.openxmlformats.org/officeDocument/2006/customXml" ds:itemID="{2D68E55F-BC83-4F38-8618-C155114987C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860c486-072e-47f5-9ceb-327728b6bff9"/>
    <ds:schemaRef ds:uri="baf7ae5d-db84-4912-b9be-0d1f55682a9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5.xml><?xml version="1.0" encoding="utf-8"?>
<ds:datastoreItem xmlns:ds="http://schemas.openxmlformats.org/officeDocument/2006/customXml" ds:itemID="{044CAB27-F3D5-41C7-BDA9-F32220E77829}">
  <ds:schemaRefs>
    <ds:schemaRef ds:uri="http://www.wps.cn/android/officeDocument/2013/mofficeCustomData"/>
  </ds:schemaRefs>
</ds:datastoreItem>
</file>

<file path=customXml/itemProps6.xml><?xml version="1.0" encoding="utf-8"?>
<ds:datastoreItem xmlns:ds="http://schemas.openxmlformats.org/officeDocument/2006/customXml" ds:itemID="{34CB0328-41C8-4F9B-9E0B-6880932DCDEB}">
  <ds:schemaRefs>
    <ds:schemaRef ds:uri="http://schemas.microsoft.com/sharepoint/v3/contenttype/forms"/>
  </ds:schemaRefs>
</ds:datastoreItem>
</file>

<file path=customXml/itemProps7.xml><?xml version="1.0" encoding="utf-8"?>
<ds:datastoreItem xmlns:ds="http://schemas.openxmlformats.org/officeDocument/2006/customXml" ds:itemID="{88CCF7EB-BDE6-4B37-932F-DCF03B965931}">
  <ds:schemaRefs>
    <ds:schemaRef ds:uri="http://www.wps.cn/android/officeDocument/2013/mofficeCustomData"/>
  </ds:schemaRefs>
</ds:datastoreItem>
</file>

<file path=customXml/itemProps8.xml><?xml version="1.0" encoding="utf-8"?>
<ds:datastoreItem xmlns:ds="http://schemas.openxmlformats.org/officeDocument/2006/customXml" ds:itemID="{D65704E2-42B6-4EE7-A4F3-94818D5FA169}">
  <ds:schemaRefs>
    <ds:schemaRef ds:uri="http://www.wps.cn/android/officeDocument/2013/mofficeCustomData"/>
  </ds:schemaRefs>
</ds:datastoreItem>
</file>

<file path=customXml/itemProps9.xml><?xml version="1.0" encoding="utf-8"?>
<ds:datastoreItem xmlns:ds="http://schemas.openxmlformats.org/officeDocument/2006/customXml" ds:itemID="{E8D1ED0F-ED5E-4D55-97BA-8B29DA7E8712}">
  <ds:schemaRefs>
    <ds:schemaRef ds:uri="http://www.wps.cn/android/officeDocument/2013/moffice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1447</Words>
  <Characters>9120</Characters>
  <Application>Microsoft Office Word</Application>
  <DocSecurity>0</DocSecurity>
  <Lines>76</Lines>
  <Paragraphs>21</Paragraphs>
  <ScaleCrop>false</ScaleCrop>
  <HeadingPairs>
    <vt:vector size="2" baseType="variant">
      <vt:variant>
        <vt:lpstr>Titel</vt:lpstr>
      </vt:variant>
      <vt:variant>
        <vt:i4>1</vt:i4>
      </vt:variant>
    </vt:vector>
  </HeadingPairs>
  <TitlesOfParts>
    <vt:vector size="1" baseType="lpstr">
      <vt:lpstr>21-01 Übernahme_Lehmorange</vt:lpstr>
    </vt:vector>
  </TitlesOfParts>
  <Company>Microsoft</Company>
  <LinksUpToDate>false</LinksUpToDate>
  <CharactersWithSpaces>10546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21-01 Übernahme_Lehmorange</dc:title>
  <dc:creator>K2B-1</dc:creator>
  <cp:lastModifiedBy>Kerstin Firmenich</cp:lastModifiedBy>
  <cp:revision>7</cp:revision>
  <cp:lastPrinted>2023-04-11T06:30:00Z</cp:lastPrinted>
  <dcterms:created xsi:type="dcterms:W3CDTF">2024-10-12T09:51:00Z</dcterms:created>
  <dcterms:modified xsi:type="dcterms:W3CDTF">2024-10-24T06:51:00Z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a3fdc773807b41608d9ef9170575ebca</vt:lpwstr>
  </property>
  <property fmtid="{D5CDD505-2E9C-101B-9397-08002B2CF9AE}" pid="3" name="ContentTypeId">
    <vt:lpwstr>0x0101004FDB1BDF2A431B4AAA29D356BDE19CEF</vt:lpwstr>
  </property>
  <property fmtid="{D5CDD505-2E9C-101B-9397-08002B2CF9AE}" pid="4" name="MediaServiceImageTags">
    <vt:lpwstr/>
  </property>
</Properties>
</file>